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6CEE" w14:textId="3A10D97D" w:rsidR="00000000" w:rsidRDefault="0039181B">
      <w:r>
        <w:rPr>
          <w:noProof/>
          <w:sz w:val="20"/>
        </w:rPr>
        <w:drawing>
          <wp:inline distT="0" distB="0" distL="0" distR="0" wp14:anchorId="33746169" wp14:editId="12C9BA2F">
            <wp:extent cx="2778781" cy="10477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M2_RGB_Colour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2723" cy="1049236"/>
                    </a:xfrm>
                    <a:prstGeom prst="rect">
                      <a:avLst/>
                    </a:prstGeom>
                  </pic:spPr>
                </pic:pic>
              </a:graphicData>
            </a:graphic>
          </wp:inline>
        </w:drawing>
      </w:r>
    </w:p>
    <w:p w14:paraId="53A7A352" w14:textId="61316E2F" w:rsidR="0039181B" w:rsidRDefault="0039181B"/>
    <w:p w14:paraId="53B1A672" w14:textId="06401598" w:rsidR="0039181B" w:rsidRPr="00E533C5" w:rsidRDefault="0039181B" w:rsidP="00E533C5">
      <w:pPr>
        <w:pStyle w:val="Heading5"/>
        <w:spacing w:before="59"/>
        <w:jc w:val="center"/>
        <w:rPr>
          <w:sz w:val="32"/>
          <w:szCs w:val="32"/>
        </w:rPr>
      </w:pPr>
      <w:r w:rsidRPr="00E533C5">
        <w:rPr>
          <w:sz w:val="32"/>
          <w:szCs w:val="32"/>
        </w:rPr>
        <w:t xml:space="preserve">Terms of Reference for LMETB </w:t>
      </w:r>
      <w:r w:rsidR="006375FD">
        <w:rPr>
          <w:sz w:val="32"/>
          <w:szCs w:val="32"/>
        </w:rPr>
        <w:t>Finance</w:t>
      </w:r>
      <w:r w:rsidRPr="00E533C5">
        <w:rPr>
          <w:sz w:val="32"/>
          <w:szCs w:val="32"/>
        </w:rPr>
        <w:t xml:space="preserve"> Committee</w:t>
      </w:r>
    </w:p>
    <w:p w14:paraId="614B4EA2" w14:textId="77777777" w:rsidR="0039181B" w:rsidRDefault="0039181B" w:rsidP="0039181B">
      <w:pPr>
        <w:pStyle w:val="BodyText"/>
        <w:rPr>
          <w:b/>
          <w:sz w:val="22"/>
        </w:rPr>
      </w:pPr>
    </w:p>
    <w:p w14:paraId="21149A49" w14:textId="77777777" w:rsidR="0039181B" w:rsidRDefault="0039181B" w:rsidP="0039181B">
      <w:pPr>
        <w:pStyle w:val="BodyText"/>
        <w:rPr>
          <w:b/>
          <w:sz w:val="18"/>
        </w:rPr>
      </w:pPr>
    </w:p>
    <w:p w14:paraId="28C77EB8" w14:textId="77777777" w:rsidR="006375FD" w:rsidRDefault="006375FD" w:rsidP="006375FD">
      <w:pPr>
        <w:pStyle w:val="BodyText"/>
        <w:spacing w:before="1"/>
        <w:ind w:left="120" w:right="118"/>
        <w:jc w:val="both"/>
      </w:pPr>
      <w:r>
        <w:t>The Board will establish and maintain a Finance Committee, in accordance with the provisions of Section 45 of the</w:t>
      </w:r>
      <w:r>
        <w:rPr>
          <w:spacing w:val="-11"/>
        </w:rPr>
        <w:t xml:space="preserve"> </w:t>
      </w:r>
      <w:r>
        <w:t>Education</w:t>
      </w:r>
      <w:r>
        <w:rPr>
          <w:spacing w:val="-10"/>
        </w:rPr>
        <w:t xml:space="preserve"> </w:t>
      </w:r>
      <w:r>
        <w:t>and</w:t>
      </w:r>
      <w:r>
        <w:rPr>
          <w:spacing w:val="-11"/>
        </w:rPr>
        <w:t xml:space="preserve"> </w:t>
      </w:r>
      <w:r>
        <w:t>Training</w:t>
      </w:r>
      <w:r>
        <w:rPr>
          <w:spacing w:val="-9"/>
        </w:rPr>
        <w:t xml:space="preserve"> </w:t>
      </w:r>
      <w:r>
        <w:t>Boards</w:t>
      </w:r>
      <w:r>
        <w:rPr>
          <w:spacing w:val="-10"/>
        </w:rPr>
        <w:t xml:space="preserve"> </w:t>
      </w:r>
      <w:r>
        <w:t>Act</w:t>
      </w:r>
      <w:r>
        <w:rPr>
          <w:spacing w:val="-10"/>
        </w:rPr>
        <w:t xml:space="preserve"> </w:t>
      </w:r>
      <w:r>
        <w:t>2013.</w:t>
      </w:r>
      <w:r>
        <w:rPr>
          <w:spacing w:val="-9"/>
        </w:rPr>
        <w:t xml:space="preserve"> </w:t>
      </w:r>
      <w:r>
        <w:t>As</w:t>
      </w:r>
      <w:r>
        <w:rPr>
          <w:spacing w:val="-10"/>
        </w:rPr>
        <w:t xml:space="preserve"> </w:t>
      </w:r>
      <w:r>
        <w:t>a</w:t>
      </w:r>
      <w:r>
        <w:rPr>
          <w:spacing w:val="-9"/>
        </w:rPr>
        <w:t xml:space="preserve"> </w:t>
      </w:r>
      <w:r>
        <w:t>committee</w:t>
      </w:r>
      <w:r>
        <w:rPr>
          <w:spacing w:val="-9"/>
        </w:rPr>
        <w:t xml:space="preserve"> </w:t>
      </w:r>
      <w:r>
        <w:t>of</w:t>
      </w:r>
      <w:r>
        <w:rPr>
          <w:spacing w:val="-10"/>
        </w:rPr>
        <w:t xml:space="preserve"> </w:t>
      </w:r>
      <w:r>
        <w:t>the</w:t>
      </w:r>
      <w:r>
        <w:rPr>
          <w:spacing w:val="-10"/>
        </w:rPr>
        <w:t xml:space="preserve"> </w:t>
      </w:r>
      <w:r>
        <w:t>Board,</w:t>
      </w:r>
      <w:r>
        <w:rPr>
          <w:spacing w:val="-11"/>
        </w:rPr>
        <w:t xml:space="preserve"> </w:t>
      </w:r>
      <w:r>
        <w:t>this</w:t>
      </w:r>
      <w:r>
        <w:rPr>
          <w:spacing w:val="-11"/>
        </w:rPr>
        <w:t xml:space="preserve"> </w:t>
      </w:r>
      <w:r>
        <w:t>Committee</w:t>
      </w:r>
      <w:r>
        <w:rPr>
          <w:spacing w:val="-9"/>
        </w:rPr>
        <w:t xml:space="preserve"> </w:t>
      </w:r>
      <w:r>
        <w:t>will</w:t>
      </w:r>
      <w:r>
        <w:rPr>
          <w:spacing w:val="-10"/>
        </w:rPr>
        <w:t xml:space="preserve"> </w:t>
      </w:r>
      <w:r>
        <w:t>support</w:t>
      </w:r>
      <w:r>
        <w:rPr>
          <w:spacing w:val="-9"/>
        </w:rPr>
        <w:t xml:space="preserve"> </w:t>
      </w:r>
      <w:r>
        <w:t>the</w:t>
      </w:r>
      <w:r>
        <w:rPr>
          <w:spacing w:val="-10"/>
        </w:rPr>
        <w:t xml:space="preserve"> </w:t>
      </w:r>
      <w:r>
        <w:t>Board in its responsibilities in relation to financial</w:t>
      </w:r>
      <w:r>
        <w:rPr>
          <w:spacing w:val="-3"/>
        </w:rPr>
        <w:t xml:space="preserve"> </w:t>
      </w:r>
      <w:r>
        <w:t>matters.</w:t>
      </w:r>
    </w:p>
    <w:p w14:paraId="08552460" w14:textId="77777777" w:rsidR="006375FD" w:rsidRDefault="006375FD" w:rsidP="006375FD">
      <w:pPr>
        <w:pStyle w:val="BodyText"/>
      </w:pPr>
    </w:p>
    <w:p w14:paraId="45612DF3" w14:textId="77777777" w:rsidR="006375FD" w:rsidRDefault="006375FD" w:rsidP="006375FD">
      <w:pPr>
        <w:pStyle w:val="BodyText"/>
        <w:ind w:left="120"/>
      </w:pPr>
      <w:r>
        <w:t>The</w:t>
      </w:r>
      <w:r>
        <w:rPr>
          <w:spacing w:val="-13"/>
        </w:rPr>
        <w:t xml:space="preserve"> </w:t>
      </w:r>
      <w:r>
        <w:t>Board</w:t>
      </w:r>
      <w:r>
        <w:rPr>
          <w:spacing w:val="-11"/>
        </w:rPr>
        <w:t xml:space="preserve"> </w:t>
      </w:r>
      <w:r>
        <w:t>is</w:t>
      </w:r>
      <w:r>
        <w:rPr>
          <w:spacing w:val="-13"/>
        </w:rPr>
        <w:t xml:space="preserve"> </w:t>
      </w:r>
      <w:r>
        <w:t>ultimately</w:t>
      </w:r>
      <w:r>
        <w:rPr>
          <w:spacing w:val="-11"/>
        </w:rPr>
        <w:t xml:space="preserve"> </w:t>
      </w:r>
      <w:r>
        <w:t>responsible</w:t>
      </w:r>
      <w:r>
        <w:rPr>
          <w:spacing w:val="-13"/>
        </w:rPr>
        <w:t xml:space="preserve"> </w:t>
      </w:r>
      <w:r>
        <w:t>for</w:t>
      </w:r>
      <w:r>
        <w:rPr>
          <w:spacing w:val="-12"/>
        </w:rPr>
        <w:t xml:space="preserve"> </w:t>
      </w:r>
      <w:r>
        <w:t>such</w:t>
      </w:r>
      <w:r>
        <w:rPr>
          <w:spacing w:val="-12"/>
        </w:rPr>
        <w:t xml:space="preserve"> </w:t>
      </w:r>
      <w:r>
        <w:t>matters</w:t>
      </w:r>
      <w:r>
        <w:rPr>
          <w:spacing w:val="-13"/>
        </w:rPr>
        <w:t xml:space="preserve"> </w:t>
      </w:r>
      <w:r>
        <w:t>including</w:t>
      </w:r>
      <w:r>
        <w:rPr>
          <w:spacing w:val="-12"/>
        </w:rPr>
        <w:t xml:space="preserve"> </w:t>
      </w:r>
      <w:r>
        <w:t>the</w:t>
      </w:r>
      <w:r>
        <w:rPr>
          <w:spacing w:val="-12"/>
        </w:rPr>
        <w:t xml:space="preserve"> </w:t>
      </w:r>
      <w:r>
        <w:t>keeping</w:t>
      </w:r>
      <w:r>
        <w:rPr>
          <w:spacing w:val="-12"/>
        </w:rPr>
        <w:t xml:space="preserve"> </w:t>
      </w:r>
      <w:r>
        <w:t>of</w:t>
      </w:r>
      <w:r>
        <w:rPr>
          <w:spacing w:val="-12"/>
        </w:rPr>
        <w:t xml:space="preserve"> </w:t>
      </w:r>
      <w:r>
        <w:t>accounts,</w:t>
      </w:r>
      <w:r>
        <w:rPr>
          <w:spacing w:val="-8"/>
        </w:rPr>
        <w:t xml:space="preserve"> </w:t>
      </w:r>
      <w:r>
        <w:t>the</w:t>
      </w:r>
      <w:r>
        <w:rPr>
          <w:spacing w:val="-12"/>
        </w:rPr>
        <w:t xml:space="preserve"> </w:t>
      </w:r>
      <w:r>
        <w:t>adoption</w:t>
      </w:r>
      <w:r>
        <w:rPr>
          <w:spacing w:val="-11"/>
        </w:rPr>
        <w:t xml:space="preserve"> </w:t>
      </w:r>
      <w:r>
        <w:t>of</w:t>
      </w:r>
      <w:r>
        <w:rPr>
          <w:spacing w:val="-12"/>
        </w:rPr>
        <w:t xml:space="preserve"> </w:t>
      </w:r>
      <w:r>
        <w:t>an</w:t>
      </w:r>
      <w:r>
        <w:rPr>
          <w:spacing w:val="-12"/>
        </w:rPr>
        <w:t xml:space="preserve"> </w:t>
      </w:r>
      <w:r>
        <w:t>annual service plan and the power to borrow</w:t>
      </w:r>
      <w:r>
        <w:rPr>
          <w:spacing w:val="-3"/>
        </w:rPr>
        <w:t xml:space="preserve"> </w:t>
      </w:r>
      <w:r>
        <w:t>money.</w:t>
      </w:r>
    </w:p>
    <w:p w14:paraId="3C2C8A29" w14:textId="77777777" w:rsidR="006375FD" w:rsidRDefault="006375FD" w:rsidP="006375FD">
      <w:pPr>
        <w:pStyle w:val="BodyText"/>
      </w:pPr>
    </w:p>
    <w:p w14:paraId="13BD1A4B" w14:textId="77777777" w:rsidR="006375FD" w:rsidRDefault="006375FD" w:rsidP="006375FD">
      <w:pPr>
        <w:pStyle w:val="BodyText"/>
        <w:ind w:left="120"/>
      </w:pPr>
      <w:r>
        <w:t>In the performance of its role, the Finance Committee shall have the assistance of executive management.</w:t>
      </w:r>
    </w:p>
    <w:p w14:paraId="58A66917" w14:textId="77777777" w:rsidR="006375FD" w:rsidRDefault="006375FD" w:rsidP="006375FD">
      <w:pPr>
        <w:pStyle w:val="BodyText"/>
        <w:spacing w:before="11"/>
        <w:rPr>
          <w:sz w:val="19"/>
        </w:rPr>
      </w:pPr>
    </w:p>
    <w:p w14:paraId="031A79E4" w14:textId="1B659C9A" w:rsidR="006375FD" w:rsidRDefault="006375FD" w:rsidP="00C622EC">
      <w:pPr>
        <w:pStyle w:val="Heading5"/>
        <w:tabs>
          <w:tab w:val="left" w:pos="6645"/>
        </w:tabs>
        <w:ind w:left="120"/>
      </w:pPr>
      <w:r>
        <w:t>Membership</w:t>
      </w:r>
      <w:r w:rsidR="00C622EC">
        <w:tab/>
      </w:r>
    </w:p>
    <w:p w14:paraId="29C2CDD6" w14:textId="77777777" w:rsidR="006375FD" w:rsidRDefault="006375FD" w:rsidP="006375FD">
      <w:pPr>
        <w:pStyle w:val="BodyText"/>
        <w:spacing w:before="2"/>
        <w:rPr>
          <w:b/>
        </w:rPr>
      </w:pPr>
    </w:p>
    <w:p w14:paraId="315F5274" w14:textId="77777777" w:rsidR="006375FD" w:rsidRDefault="006375FD" w:rsidP="006375FD">
      <w:pPr>
        <w:pStyle w:val="ListParagraph"/>
        <w:numPr>
          <w:ilvl w:val="1"/>
          <w:numId w:val="11"/>
        </w:numPr>
        <w:tabs>
          <w:tab w:val="left" w:pos="1200"/>
          <w:tab w:val="left" w:pos="1201"/>
        </w:tabs>
        <w:spacing w:before="1" w:line="255" w:lineRule="exact"/>
        <w:ind w:left="1200" w:hanging="360"/>
        <w:rPr>
          <w:rFonts w:ascii="Symbol" w:hAnsi="Symbol"/>
          <w:sz w:val="20"/>
        </w:rPr>
      </w:pPr>
      <w:r>
        <w:rPr>
          <w:sz w:val="20"/>
        </w:rPr>
        <w:t>The Finance Committee should have 3 to 7 members;</w:t>
      </w:r>
    </w:p>
    <w:p w14:paraId="30EAF01A" w14:textId="7A59B73A" w:rsidR="006375FD" w:rsidRDefault="006375FD" w:rsidP="006375FD">
      <w:pPr>
        <w:pStyle w:val="ListParagraph"/>
        <w:numPr>
          <w:ilvl w:val="1"/>
          <w:numId w:val="11"/>
        </w:numPr>
        <w:tabs>
          <w:tab w:val="left" w:pos="1200"/>
          <w:tab w:val="left" w:pos="1201"/>
        </w:tabs>
        <w:ind w:left="1200" w:right="617" w:hanging="360"/>
        <w:rPr>
          <w:rFonts w:ascii="Symbol" w:hAnsi="Symbol"/>
          <w:sz w:val="20"/>
        </w:rPr>
      </w:pPr>
      <w:r>
        <w:rPr>
          <w:sz w:val="20"/>
        </w:rPr>
        <w:t>The Board will appoint the members and nominate the Chairperson. The Chairperson of the Finance Committee should not be the Chairperson of the</w:t>
      </w:r>
      <w:r>
        <w:rPr>
          <w:spacing w:val="-12"/>
          <w:sz w:val="20"/>
        </w:rPr>
        <w:t xml:space="preserve"> </w:t>
      </w:r>
      <w:r>
        <w:rPr>
          <w:sz w:val="20"/>
        </w:rPr>
        <w:t>Board</w:t>
      </w:r>
      <w:r w:rsidR="00757392">
        <w:rPr>
          <w:sz w:val="20"/>
        </w:rPr>
        <w:t>;</w:t>
      </w:r>
    </w:p>
    <w:p w14:paraId="4009E59E" w14:textId="77777777" w:rsidR="006375FD" w:rsidRDefault="006375FD" w:rsidP="006375FD">
      <w:pPr>
        <w:pStyle w:val="ListParagraph"/>
        <w:numPr>
          <w:ilvl w:val="1"/>
          <w:numId w:val="11"/>
        </w:numPr>
        <w:tabs>
          <w:tab w:val="left" w:pos="1201"/>
        </w:tabs>
        <w:ind w:left="1200" w:right="120" w:hanging="360"/>
        <w:jc w:val="both"/>
        <w:rPr>
          <w:rFonts w:ascii="Symbol" w:hAnsi="Symbol"/>
          <w:sz w:val="20"/>
        </w:rPr>
      </w:pPr>
      <w:r>
        <w:rPr>
          <w:sz w:val="20"/>
        </w:rPr>
        <w:t>The Chief Executive or another person with an executive function shall not be a member of a Finance</w:t>
      </w:r>
      <w:r>
        <w:rPr>
          <w:spacing w:val="-3"/>
          <w:sz w:val="20"/>
        </w:rPr>
        <w:t xml:space="preserve"> </w:t>
      </w:r>
      <w:r>
        <w:rPr>
          <w:sz w:val="20"/>
        </w:rPr>
        <w:t>Committee;</w:t>
      </w:r>
    </w:p>
    <w:p w14:paraId="56BAC5E0" w14:textId="77777777" w:rsidR="006375FD" w:rsidRPr="00A92182" w:rsidRDefault="006375FD" w:rsidP="006375FD">
      <w:pPr>
        <w:pStyle w:val="ListParagraph"/>
        <w:numPr>
          <w:ilvl w:val="1"/>
          <w:numId w:val="11"/>
        </w:numPr>
        <w:tabs>
          <w:tab w:val="left" w:pos="1201"/>
        </w:tabs>
        <w:spacing w:before="1"/>
        <w:ind w:left="1200" w:right="123" w:hanging="360"/>
        <w:jc w:val="both"/>
        <w:rPr>
          <w:rFonts w:ascii="Symbol" w:hAnsi="Symbol"/>
          <w:sz w:val="20"/>
          <w:szCs w:val="20"/>
        </w:rPr>
      </w:pPr>
      <w:r>
        <w:rPr>
          <w:sz w:val="20"/>
        </w:rPr>
        <w:t>The</w:t>
      </w:r>
      <w:r>
        <w:rPr>
          <w:spacing w:val="-13"/>
          <w:sz w:val="20"/>
        </w:rPr>
        <w:t xml:space="preserve"> </w:t>
      </w:r>
      <w:r>
        <w:rPr>
          <w:sz w:val="20"/>
        </w:rPr>
        <w:t>Finance</w:t>
      </w:r>
      <w:r>
        <w:rPr>
          <w:spacing w:val="-10"/>
          <w:sz w:val="20"/>
        </w:rPr>
        <w:t xml:space="preserve"> </w:t>
      </w:r>
      <w:r>
        <w:rPr>
          <w:sz w:val="20"/>
        </w:rPr>
        <w:t>Committee</w:t>
      </w:r>
      <w:r>
        <w:rPr>
          <w:spacing w:val="-13"/>
          <w:sz w:val="20"/>
        </w:rPr>
        <w:t xml:space="preserve"> </w:t>
      </w:r>
      <w:r>
        <w:rPr>
          <w:sz w:val="20"/>
        </w:rPr>
        <w:t>should</w:t>
      </w:r>
      <w:r>
        <w:rPr>
          <w:spacing w:val="-11"/>
          <w:sz w:val="20"/>
        </w:rPr>
        <w:t xml:space="preserve"> </w:t>
      </w:r>
      <w:r>
        <w:rPr>
          <w:sz w:val="20"/>
        </w:rPr>
        <w:t>include</w:t>
      </w:r>
      <w:r>
        <w:rPr>
          <w:spacing w:val="-13"/>
          <w:sz w:val="20"/>
        </w:rPr>
        <w:t xml:space="preserve"> </w:t>
      </w:r>
      <w:r>
        <w:rPr>
          <w:sz w:val="20"/>
        </w:rPr>
        <w:t>at</w:t>
      </w:r>
      <w:r>
        <w:rPr>
          <w:spacing w:val="-11"/>
          <w:sz w:val="20"/>
        </w:rPr>
        <w:t xml:space="preserve"> </w:t>
      </w:r>
      <w:r>
        <w:rPr>
          <w:sz w:val="20"/>
        </w:rPr>
        <w:t>least</w:t>
      </w:r>
      <w:r>
        <w:rPr>
          <w:spacing w:val="-12"/>
          <w:sz w:val="20"/>
        </w:rPr>
        <w:t xml:space="preserve"> </w:t>
      </w:r>
      <w:r>
        <w:rPr>
          <w:sz w:val="20"/>
        </w:rPr>
        <w:t>one</w:t>
      </w:r>
      <w:r>
        <w:rPr>
          <w:spacing w:val="-11"/>
          <w:sz w:val="20"/>
        </w:rPr>
        <w:t xml:space="preserve"> </w:t>
      </w:r>
      <w:r>
        <w:rPr>
          <w:sz w:val="20"/>
        </w:rPr>
        <w:t>member</w:t>
      </w:r>
      <w:r>
        <w:rPr>
          <w:spacing w:val="-10"/>
          <w:sz w:val="20"/>
        </w:rPr>
        <w:t xml:space="preserve"> </w:t>
      </w:r>
      <w:r>
        <w:rPr>
          <w:sz w:val="20"/>
        </w:rPr>
        <w:t>from</w:t>
      </w:r>
      <w:r>
        <w:rPr>
          <w:spacing w:val="-12"/>
          <w:sz w:val="20"/>
        </w:rPr>
        <w:t xml:space="preserve"> </w:t>
      </w:r>
      <w:r>
        <w:rPr>
          <w:sz w:val="20"/>
        </w:rPr>
        <w:t>outside</w:t>
      </w:r>
      <w:r>
        <w:rPr>
          <w:spacing w:val="-12"/>
          <w:sz w:val="20"/>
        </w:rPr>
        <w:t xml:space="preserve"> </w:t>
      </w:r>
      <w:r>
        <w:rPr>
          <w:sz w:val="20"/>
        </w:rPr>
        <w:t>the</w:t>
      </w:r>
      <w:r>
        <w:rPr>
          <w:spacing w:val="-13"/>
          <w:sz w:val="20"/>
        </w:rPr>
        <w:t xml:space="preserve"> </w:t>
      </w:r>
      <w:r>
        <w:rPr>
          <w:sz w:val="20"/>
        </w:rPr>
        <w:t>ETB</w:t>
      </w:r>
      <w:r>
        <w:rPr>
          <w:spacing w:val="-10"/>
          <w:sz w:val="20"/>
        </w:rPr>
        <w:t xml:space="preserve"> </w:t>
      </w:r>
      <w:r>
        <w:rPr>
          <w:sz w:val="20"/>
        </w:rPr>
        <w:t>who</w:t>
      </w:r>
      <w:r>
        <w:rPr>
          <w:spacing w:val="-12"/>
          <w:sz w:val="20"/>
        </w:rPr>
        <w:t xml:space="preserve"> </w:t>
      </w:r>
      <w:r>
        <w:rPr>
          <w:sz w:val="20"/>
        </w:rPr>
        <w:t>has</w:t>
      </w:r>
      <w:r>
        <w:rPr>
          <w:spacing w:val="-10"/>
          <w:sz w:val="20"/>
        </w:rPr>
        <w:t xml:space="preserve"> </w:t>
      </w:r>
      <w:r>
        <w:rPr>
          <w:sz w:val="20"/>
        </w:rPr>
        <w:t xml:space="preserve">relevant </w:t>
      </w:r>
      <w:r w:rsidRPr="00A92182">
        <w:rPr>
          <w:sz w:val="20"/>
          <w:szCs w:val="20"/>
        </w:rPr>
        <w:t>financial</w:t>
      </w:r>
      <w:r w:rsidRPr="00A92182">
        <w:rPr>
          <w:spacing w:val="-2"/>
          <w:sz w:val="20"/>
          <w:szCs w:val="20"/>
        </w:rPr>
        <w:t xml:space="preserve"> </w:t>
      </w:r>
      <w:r w:rsidRPr="00A92182">
        <w:rPr>
          <w:sz w:val="20"/>
          <w:szCs w:val="20"/>
        </w:rPr>
        <w:t>experience;</w:t>
      </w:r>
    </w:p>
    <w:p w14:paraId="5645F64B" w14:textId="4B42DA32" w:rsidR="006375FD" w:rsidRPr="00A92182" w:rsidRDefault="006375FD" w:rsidP="00A92182">
      <w:pPr>
        <w:pStyle w:val="ListParagraph"/>
        <w:numPr>
          <w:ilvl w:val="1"/>
          <w:numId w:val="11"/>
        </w:numPr>
        <w:tabs>
          <w:tab w:val="left" w:pos="1200"/>
          <w:tab w:val="left" w:pos="1201"/>
        </w:tabs>
        <w:ind w:left="1200" w:right="-46" w:hanging="360"/>
        <w:rPr>
          <w:rFonts w:ascii="Symbol" w:hAnsi="Symbol"/>
          <w:sz w:val="20"/>
          <w:szCs w:val="20"/>
        </w:rPr>
      </w:pPr>
      <w:r w:rsidRPr="00A92182">
        <w:rPr>
          <w:sz w:val="20"/>
          <w:szCs w:val="20"/>
        </w:rPr>
        <w:t>The members of the Finance Committee</w:t>
      </w:r>
      <w:r w:rsidR="00A92182" w:rsidRPr="00A92182">
        <w:rPr>
          <w:sz w:val="20"/>
          <w:szCs w:val="20"/>
        </w:rPr>
        <w:t xml:space="preserve"> </w:t>
      </w:r>
      <w:r w:rsidRPr="00A92182">
        <w:rPr>
          <w:sz w:val="20"/>
          <w:szCs w:val="20"/>
        </w:rPr>
        <w:t xml:space="preserve">are: </w:t>
      </w:r>
      <w:r w:rsidR="00A92182" w:rsidRPr="00A92182">
        <w:rPr>
          <w:rFonts w:asciiTheme="minorHAnsi" w:hAnsiTheme="minorHAnsi" w:cstheme="minorHAnsi"/>
          <w:sz w:val="20"/>
          <w:szCs w:val="20"/>
        </w:rPr>
        <w:t>Mr. Bill Sweeney (Chairperson</w:t>
      </w:r>
      <w:r w:rsidR="00C646B4">
        <w:rPr>
          <w:rFonts w:asciiTheme="minorHAnsi" w:hAnsiTheme="minorHAnsi" w:cstheme="minorHAnsi"/>
          <w:sz w:val="20"/>
          <w:szCs w:val="20"/>
        </w:rPr>
        <w:t>)</w:t>
      </w:r>
      <w:r w:rsidR="00A92182" w:rsidRPr="00A92182">
        <w:rPr>
          <w:rFonts w:asciiTheme="minorHAnsi" w:hAnsiTheme="minorHAnsi" w:cstheme="minorHAnsi"/>
          <w:sz w:val="20"/>
          <w:szCs w:val="20"/>
        </w:rPr>
        <w:t>, Mr. Hugh Farrell, Mr. Brendan McKenna</w:t>
      </w:r>
      <w:r w:rsidR="00C646B4">
        <w:rPr>
          <w:rFonts w:asciiTheme="minorHAnsi" w:hAnsiTheme="minorHAnsi" w:cstheme="minorHAnsi"/>
          <w:sz w:val="20"/>
          <w:szCs w:val="20"/>
        </w:rPr>
        <w:t xml:space="preserve"> (Deputy Chairperson)</w:t>
      </w:r>
      <w:r w:rsidR="00A92182" w:rsidRPr="00A92182">
        <w:rPr>
          <w:rFonts w:asciiTheme="minorHAnsi" w:hAnsiTheme="minorHAnsi" w:cstheme="minorHAnsi"/>
          <w:sz w:val="20"/>
          <w:szCs w:val="20"/>
        </w:rPr>
        <w:t>, Cllr. Nick Killian</w:t>
      </w:r>
      <w:r w:rsidR="00757392">
        <w:rPr>
          <w:rFonts w:asciiTheme="minorHAnsi" w:hAnsiTheme="minorHAnsi" w:cstheme="minorHAnsi"/>
          <w:sz w:val="20"/>
          <w:szCs w:val="20"/>
        </w:rPr>
        <w:t>,</w:t>
      </w:r>
      <w:r w:rsidR="00A92182" w:rsidRPr="00A92182">
        <w:rPr>
          <w:rFonts w:asciiTheme="minorHAnsi" w:hAnsiTheme="minorHAnsi" w:cstheme="minorHAnsi"/>
          <w:sz w:val="20"/>
          <w:szCs w:val="20"/>
        </w:rPr>
        <w:t xml:space="preserve"> Ms. Mary Oliver</w:t>
      </w:r>
      <w:r w:rsidR="00757392">
        <w:rPr>
          <w:rFonts w:asciiTheme="minorHAnsi" w:hAnsiTheme="minorHAnsi" w:cstheme="minorHAnsi"/>
          <w:sz w:val="20"/>
          <w:szCs w:val="20"/>
        </w:rPr>
        <w:t xml:space="preserve"> and Mr. Billy </w:t>
      </w:r>
      <w:proofErr w:type="gramStart"/>
      <w:r w:rsidR="00757392">
        <w:rPr>
          <w:rFonts w:asciiTheme="minorHAnsi" w:hAnsiTheme="minorHAnsi" w:cstheme="minorHAnsi"/>
          <w:sz w:val="20"/>
          <w:szCs w:val="20"/>
        </w:rPr>
        <w:t>Doyle;</w:t>
      </w:r>
      <w:proofErr w:type="gramEnd"/>
    </w:p>
    <w:p w14:paraId="550685DE" w14:textId="47E7DE17" w:rsidR="006375FD" w:rsidRDefault="006375FD" w:rsidP="006375FD">
      <w:pPr>
        <w:pStyle w:val="ListParagraph"/>
        <w:numPr>
          <w:ilvl w:val="1"/>
          <w:numId w:val="11"/>
        </w:numPr>
        <w:tabs>
          <w:tab w:val="left" w:pos="1201"/>
        </w:tabs>
        <w:ind w:left="1200" w:right="123" w:hanging="360"/>
        <w:jc w:val="both"/>
        <w:rPr>
          <w:rFonts w:ascii="Symbol" w:hAnsi="Symbol"/>
          <w:sz w:val="20"/>
        </w:rPr>
      </w:pPr>
      <w:r w:rsidRPr="00A92182">
        <w:rPr>
          <w:sz w:val="20"/>
          <w:szCs w:val="20"/>
        </w:rPr>
        <w:t>The Chief Executive will make the necessary arrangements for the administrative support requirements of the</w:t>
      </w:r>
      <w:r>
        <w:rPr>
          <w:sz w:val="20"/>
        </w:rPr>
        <w:t xml:space="preserve"> Finance Committee. The Finance Committee will be provided with this function by</w:t>
      </w:r>
      <w:r>
        <w:rPr>
          <w:spacing w:val="-1"/>
          <w:sz w:val="20"/>
        </w:rPr>
        <w:t xml:space="preserve"> </w:t>
      </w:r>
      <w:r w:rsidR="00A92182">
        <w:rPr>
          <w:spacing w:val="-1"/>
          <w:sz w:val="20"/>
        </w:rPr>
        <w:t>PA to CE</w:t>
      </w:r>
      <w:r w:rsidR="00FE7F99">
        <w:rPr>
          <w:spacing w:val="-1"/>
          <w:sz w:val="20"/>
        </w:rPr>
        <w:t xml:space="preserve"> and Administrative Function OSD</w:t>
      </w:r>
      <w:r>
        <w:rPr>
          <w:sz w:val="20"/>
        </w:rPr>
        <w:t>.</w:t>
      </w:r>
    </w:p>
    <w:p w14:paraId="764A81B1" w14:textId="77777777" w:rsidR="006375FD" w:rsidRDefault="006375FD" w:rsidP="006375FD">
      <w:pPr>
        <w:pStyle w:val="BodyText"/>
        <w:spacing w:before="10"/>
        <w:rPr>
          <w:sz w:val="21"/>
        </w:rPr>
      </w:pPr>
    </w:p>
    <w:p w14:paraId="235E60A8" w14:textId="77777777" w:rsidR="006375FD" w:rsidRDefault="006375FD" w:rsidP="006375FD">
      <w:pPr>
        <w:pStyle w:val="Heading5"/>
        <w:ind w:left="120"/>
      </w:pPr>
      <w:r>
        <w:t>Reporting:</w:t>
      </w:r>
    </w:p>
    <w:p w14:paraId="76AEE285" w14:textId="77777777" w:rsidR="006375FD" w:rsidRDefault="006375FD" w:rsidP="006375FD">
      <w:pPr>
        <w:pStyle w:val="BodyText"/>
        <w:spacing w:before="24" w:line="264" w:lineRule="auto"/>
        <w:ind w:left="120" w:right="135"/>
      </w:pPr>
      <w:r>
        <w:t>The Finance Committee will formally report in writing to the Board not less than 4 times in each year (Section 45, Education and Training Boards Act 2013)</w:t>
      </w:r>
    </w:p>
    <w:p w14:paraId="2E351230" w14:textId="77777777" w:rsidR="006375FD" w:rsidRDefault="006375FD" w:rsidP="006375FD">
      <w:pPr>
        <w:pStyle w:val="BodyText"/>
        <w:spacing w:before="1" w:line="261" w:lineRule="auto"/>
        <w:ind w:left="120"/>
      </w:pPr>
      <w:r>
        <w:t>The</w:t>
      </w:r>
      <w:r>
        <w:rPr>
          <w:spacing w:val="-10"/>
        </w:rPr>
        <w:t xml:space="preserve"> </w:t>
      </w:r>
      <w:r>
        <w:t>Finance</w:t>
      </w:r>
      <w:r>
        <w:rPr>
          <w:spacing w:val="-10"/>
        </w:rPr>
        <w:t xml:space="preserve"> </w:t>
      </w:r>
      <w:r>
        <w:t>Committee</w:t>
      </w:r>
      <w:r>
        <w:rPr>
          <w:spacing w:val="-8"/>
        </w:rPr>
        <w:t xml:space="preserve"> </w:t>
      </w:r>
      <w:r>
        <w:t>will</w:t>
      </w:r>
      <w:r>
        <w:rPr>
          <w:spacing w:val="-10"/>
        </w:rPr>
        <w:t xml:space="preserve"> </w:t>
      </w:r>
      <w:r>
        <w:t>provide</w:t>
      </w:r>
      <w:r>
        <w:rPr>
          <w:spacing w:val="-10"/>
        </w:rPr>
        <w:t xml:space="preserve"> </w:t>
      </w:r>
      <w:r>
        <w:t>a</w:t>
      </w:r>
      <w:r>
        <w:rPr>
          <w:spacing w:val="-8"/>
        </w:rPr>
        <w:t xml:space="preserve"> </w:t>
      </w:r>
      <w:r>
        <w:t>report</w:t>
      </w:r>
      <w:r>
        <w:rPr>
          <w:spacing w:val="-9"/>
        </w:rPr>
        <w:t xml:space="preserve"> </w:t>
      </w:r>
      <w:r>
        <w:t>for</w:t>
      </w:r>
      <w:r>
        <w:rPr>
          <w:spacing w:val="-9"/>
        </w:rPr>
        <w:t xml:space="preserve"> </w:t>
      </w:r>
      <w:r>
        <w:t>the</w:t>
      </w:r>
      <w:r>
        <w:rPr>
          <w:spacing w:val="-10"/>
        </w:rPr>
        <w:t xml:space="preserve"> </w:t>
      </w:r>
      <w:r>
        <w:t>year,</w:t>
      </w:r>
      <w:r>
        <w:rPr>
          <w:spacing w:val="-9"/>
        </w:rPr>
        <w:t xml:space="preserve"> </w:t>
      </w:r>
      <w:r>
        <w:t>timed</w:t>
      </w:r>
      <w:r>
        <w:rPr>
          <w:spacing w:val="-9"/>
        </w:rPr>
        <w:t xml:space="preserve"> </w:t>
      </w:r>
      <w:r>
        <w:t>to</w:t>
      </w:r>
      <w:r>
        <w:rPr>
          <w:spacing w:val="-7"/>
        </w:rPr>
        <w:t xml:space="preserve"> </w:t>
      </w:r>
      <w:r>
        <w:t>support</w:t>
      </w:r>
      <w:r>
        <w:rPr>
          <w:spacing w:val="-9"/>
        </w:rPr>
        <w:t xml:space="preserve"> </w:t>
      </w:r>
      <w:r>
        <w:t>the</w:t>
      </w:r>
      <w:r>
        <w:rPr>
          <w:spacing w:val="-10"/>
        </w:rPr>
        <w:t xml:space="preserve"> </w:t>
      </w:r>
      <w:r>
        <w:t>Boards</w:t>
      </w:r>
      <w:r>
        <w:rPr>
          <w:spacing w:val="-10"/>
        </w:rPr>
        <w:t xml:space="preserve"> </w:t>
      </w:r>
      <w:r>
        <w:t>consideration</w:t>
      </w:r>
      <w:r>
        <w:rPr>
          <w:spacing w:val="-9"/>
        </w:rPr>
        <w:t xml:space="preserve"> </w:t>
      </w:r>
      <w:r>
        <w:t>of</w:t>
      </w:r>
      <w:r>
        <w:rPr>
          <w:spacing w:val="-10"/>
        </w:rPr>
        <w:t xml:space="preserve"> </w:t>
      </w:r>
      <w:r>
        <w:t>the</w:t>
      </w:r>
      <w:r>
        <w:rPr>
          <w:spacing w:val="-9"/>
        </w:rPr>
        <w:t xml:space="preserve"> </w:t>
      </w:r>
      <w:r>
        <w:t>draft annual financial</w:t>
      </w:r>
      <w:r>
        <w:rPr>
          <w:spacing w:val="-2"/>
        </w:rPr>
        <w:t xml:space="preserve"> </w:t>
      </w:r>
      <w:r>
        <w:t>statements.</w:t>
      </w:r>
    </w:p>
    <w:p w14:paraId="4507774E" w14:textId="77777777" w:rsidR="006375FD" w:rsidRDefault="006375FD" w:rsidP="006375FD">
      <w:pPr>
        <w:pStyle w:val="BodyText"/>
        <w:spacing w:before="3"/>
        <w:ind w:left="120"/>
      </w:pPr>
      <w:r>
        <w:t>The Finance Committee will provide a report on the self-evaluation of the Committee.</w:t>
      </w:r>
    </w:p>
    <w:p w14:paraId="4A78CA32" w14:textId="77777777" w:rsidR="006375FD" w:rsidRDefault="006375FD" w:rsidP="006375FD">
      <w:pPr>
        <w:pStyle w:val="BodyText"/>
        <w:spacing w:before="1"/>
        <w:rPr>
          <w:sz w:val="24"/>
        </w:rPr>
      </w:pPr>
    </w:p>
    <w:p w14:paraId="16F1B85C" w14:textId="77777777" w:rsidR="006375FD" w:rsidRDefault="006375FD" w:rsidP="006375FD">
      <w:pPr>
        <w:pStyle w:val="Heading5"/>
        <w:ind w:left="120"/>
      </w:pPr>
      <w:r>
        <w:t>Responsibilities:</w:t>
      </w:r>
    </w:p>
    <w:p w14:paraId="523A4CE1" w14:textId="77777777" w:rsidR="006375FD" w:rsidRDefault="006375FD" w:rsidP="006375FD">
      <w:pPr>
        <w:pStyle w:val="ListParagraph"/>
        <w:numPr>
          <w:ilvl w:val="1"/>
          <w:numId w:val="11"/>
        </w:numPr>
        <w:tabs>
          <w:tab w:val="left" w:pos="1254"/>
        </w:tabs>
        <w:spacing w:before="26"/>
        <w:ind w:left="1253" w:right="121" w:hanging="425"/>
        <w:jc w:val="both"/>
        <w:rPr>
          <w:rFonts w:ascii="Symbol" w:hAnsi="Symbol"/>
          <w:sz w:val="20"/>
        </w:rPr>
      </w:pPr>
      <w:r>
        <w:rPr>
          <w:sz w:val="20"/>
        </w:rPr>
        <w:t>To report to the Board, not less than four times in each year, whether the Chief Executive is implementing the Service Plan, as adopted by the Board, and within the expenditure limits set by the</w:t>
      </w:r>
      <w:r>
        <w:rPr>
          <w:spacing w:val="-8"/>
          <w:sz w:val="20"/>
        </w:rPr>
        <w:t xml:space="preserve"> </w:t>
      </w:r>
      <w:r>
        <w:rPr>
          <w:sz w:val="20"/>
        </w:rPr>
        <w:t>Minister.</w:t>
      </w:r>
      <w:r>
        <w:rPr>
          <w:spacing w:val="2"/>
          <w:sz w:val="20"/>
        </w:rPr>
        <w:t xml:space="preserve"> </w:t>
      </w:r>
      <w:r>
        <w:rPr>
          <w:sz w:val="20"/>
        </w:rPr>
        <w:t>This</w:t>
      </w:r>
      <w:r>
        <w:rPr>
          <w:spacing w:val="-8"/>
          <w:sz w:val="20"/>
        </w:rPr>
        <w:t xml:space="preserve"> </w:t>
      </w:r>
      <w:r>
        <w:rPr>
          <w:sz w:val="20"/>
        </w:rPr>
        <w:t>is</w:t>
      </w:r>
      <w:r>
        <w:rPr>
          <w:spacing w:val="-8"/>
          <w:sz w:val="20"/>
        </w:rPr>
        <w:t xml:space="preserve"> </w:t>
      </w:r>
      <w:r>
        <w:rPr>
          <w:sz w:val="20"/>
        </w:rPr>
        <w:t>done</w:t>
      </w:r>
      <w:r>
        <w:rPr>
          <w:spacing w:val="-7"/>
          <w:sz w:val="20"/>
        </w:rPr>
        <w:t xml:space="preserve"> </w:t>
      </w:r>
      <w:r>
        <w:rPr>
          <w:sz w:val="20"/>
        </w:rPr>
        <w:t>by</w:t>
      </w:r>
      <w:r>
        <w:rPr>
          <w:spacing w:val="-6"/>
          <w:sz w:val="20"/>
        </w:rPr>
        <w:t xml:space="preserve"> </w:t>
      </w:r>
      <w:r>
        <w:rPr>
          <w:sz w:val="20"/>
        </w:rPr>
        <w:t>considering</w:t>
      </w:r>
      <w:r>
        <w:rPr>
          <w:spacing w:val="-7"/>
          <w:sz w:val="20"/>
        </w:rPr>
        <w:t xml:space="preserve"> </w:t>
      </w:r>
      <w:r>
        <w:rPr>
          <w:sz w:val="20"/>
        </w:rPr>
        <w:t>the</w:t>
      </w:r>
      <w:r>
        <w:rPr>
          <w:spacing w:val="-8"/>
          <w:sz w:val="20"/>
        </w:rPr>
        <w:t xml:space="preserve"> </w:t>
      </w:r>
      <w:r>
        <w:rPr>
          <w:sz w:val="20"/>
        </w:rPr>
        <w:t>monthly</w:t>
      </w:r>
      <w:r>
        <w:rPr>
          <w:spacing w:val="-6"/>
          <w:sz w:val="20"/>
        </w:rPr>
        <w:t xml:space="preserve"> </w:t>
      </w:r>
      <w:r>
        <w:rPr>
          <w:sz w:val="20"/>
        </w:rPr>
        <w:t>accounts</w:t>
      </w:r>
      <w:r>
        <w:rPr>
          <w:spacing w:val="-7"/>
          <w:sz w:val="20"/>
        </w:rPr>
        <w:t xml:space="preserve"> </w:t>
      </w:r>
      <w:r>
        <w:rPr>
          <w:sz w:val="20"/>
        </w:rPr>
        <w:t>and</w:t>
      </w:r>
      <w:r>
        <w:rPr>
          <w:spacing w:val="-6"/>
          <w:sz w:val="20"/>
        </w:rPr>
        <w:t xml:space="preserve"> </w:t>
      </w:r>
      <w:r>
        <w:rPr>
          <w:sz w:val="20"/>
        </w:rPr>
        <w:t>ad</w:t>
      </w:r>
      <w:r>
        <w:rPr>
          <w:spacing w:val="-8"/>
          <w:sz w:val="20"/>
        </w:rPr>
        <w:t xml:space="preserve"> </w:t>
      </w:r>
      <w:r>
        <w:rPr>
          <w:sz w:val="20"/>
        </w:rPr>
        <w:t>hoc</w:t>
      </w:r>
      <w:r>
        <w:rPr>
          <w:spacing w:val="-7"/>
          <w:sz w:val="20"/>
        </w:rPr>
        <w:t xml:space="preserve"> </w:t>
      </w:r>
      <w:r>
        <w:rPr>
          <w:sz w:val="20"/>
        </w:rPr>
        <w:t>reports</w:t>
      </w:r>
      <w:r>
        <w:rPr>
          <w:spacing w:val="-7"/>
          <w:sz w:val="20"/>
        </w:rPr>
        <w:t xml:space="preserve"> </w:t>
      </w:r>
      <w:r>
        <w:rPr>
          <w:sz w:val="20"/>
        </w:rPr>
        <w:t>provided</w:t>
      </w:r>
      <w:r>
        <w:rPr>
          <w:spacing w:val="-6"/>
          <w:sz w:val="20"/>
        </w:rPr>
        <w:t xml:space="preserve"> </w:t>
      </w:r>
      <w:r>
        <w:rPr>
          <w:sz w:val="20"/>
        </w:rPr>
        <w:t>to</w:t>
      </w:r>
      <w:r>
        <w:rPr>
          <w:spacing w:val="-6"/>
          <w:sz w:val="20"/>
        </w:rPr>
        <w:t xml:space="preserve"> </w:t>
      </w:r>
      <w:r>
        <w:rPr>
          <w:sz w:val="20"/>
        </w:rPr>
        <w:t>the Board by the Chief</w:t>
      </w:r>
      <w:r>
        <w:rPr>
          <w:spacing w:val="-4"/>
          <w:sz w:val="20"/>
        </w:rPr>
        <w:t xml:space="preserve"> </w:t>
      </w:r>
      <w:r>
        <w:rPr>
          <w:sz w:val="20"/>
        </w:rPr>
        <w:t>Executive.</w:t>
      </w:r>
    </w:p>
    <w:p w14:paraId="21A43B11" w14:textId="77777777" w:rsidR="006375FD" w:rsidRDefault="006375FD" w:rsidP="006375FD">
      <w:pPr>
        <w:pStyle w:val="ListParagraph"/>
        <w:numPr>
          <w:ilvl w:val="1"/>
          <w:numId w:val="11"/>
        </w:numPr>
        <w:tabs>
          <w:tab w:val="left" w:pos="1254"/>
        </w:tabs>
        <w:ind w:left="1253" w:right="120" w:hanging="425"/>
        <w:jc w:val="both"/>
        <w:rPr>
          <w:rFonts w:ascii="Symbol" w:hAnsi="Symbol"/>
          <w:sz w:val="20"/>
        </w:rPr>
      </w:pPr>
      <w:r>
        <w:rPr>
          <w:sz w:val="20"/>
        </w:rPr>
        <w:t>To</w:t>
      </w:r>
      <w:r>
        <w:rPr>
          <w:spacing w:val="-4"/>
          <w:sz w:val="20"/>
        </w:rPr>
        <w:t xml:space="preserve"> </w:t>
      </w:r>
      <w:r>
        <w:rPr>
          <w:sz w:val="20"/>
        </w:rPr>
        <w:t>advise</w:t>
      </w:r>
      <w:r>
        <w:rPr>
          <w:spacing w:val="-5"/>
          <w:sz w:val="20"/>
        </w:rPr>
        <w:t xml:space="preserve"> </w:t>
      </w:r>
      <w:r>
        <w:rPr>
          <w:sz w:val="20"/>
        </w:rPr>
        <w:t>the</w:t>
      </w:r>
      <w:r>
        <w:rPr>
          <w:spacing w:val="-3"/>
          <w:sz w:val="20"/>
        </w:rPr>
        <w:t xml:space="preserve"> </w:t>
      </w:r>
      <w:r>
        <w:rPr>
          <w:sz w:val="20"/>
        </w:rPr>
        <w:t>Board</w:t>
      </w:r>
      <w:r>
        <w:rPr>
          <w:spacing w:val="-4"/>
          <w:sz w:val="20"/>
        </w:rPr>
        <w:t xml:space="preserve"> </w:t>
      </w:r>
      <w:r>
        <w:rPr>
          <w:sz w:val="20"/>
        </w:rPr>
        <w:t>on</w:t>
      </w:r>
      <w:r>
        <w:rPr>
          <w:spacing w:val="-4"/>
          <w:sz w:val="20"/>
        </w:rPr>
        <w:t xml:space="preserve"> </w:t>
      </w:r>
      <w:r>
        <w:rPr>
          <w:sz w:val="20"/>
        </w:rPr>
        <w:t>the</w:t>
      </w:r>
      <w:r>
        <w:rPr>
          <w:spacing w:val="-5"/>
          <w:sz w:val="20"/>
        </w:rPr>
        <w:t xml:space="preserve"> </w:t>
      </w:r>
      <w:r>
        <w:rPr>
          <w:sz w:val="20"/>
        </w:rPr>
        <w:t>accounting</w:t>
      </w:r>
      <w:r>
        <w:rPr>
          <w:spacing w:val="-5"/>
          <w:sz w:val="20"/>
        </w:rPr>
        <w:t xml:space="preserve"> </w:t>
      </w:r>
      <w:r>
        <w:rPr>
          <w:sz w:val="20"/>
        </w:rPr>
        <w:t>policies,</w:t>
      </w:r>
      <w:r>
        <w:rPr>
          <w:spacing w:val="-3"/>
          <w:sz w:val="20"/>
        </w:rPr>
        <w:t xml:space="preserve"> </w:t>
      </w:r>
      <w:r>
        <w:rPr>
          <w:sz w:val="20"/>
        </w:rPr>
        <w:t>the</w:t>
      </w:r>
      <w:r>
        <w:rPr>
          <w:spacing w:val="-3"/>
          <w:sz w:val="20"/>
        </w:rPr>
        <w:t xml:space="preserve"> </w:t>
      </w:r>
      <w:r>
        <w:rPr>
          <w:sz w:val="20"/>
        </w:rPr>
        <w:t>financial statements,</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annual</w:t>
      </w:r>
      <w:r>
        <w:rPr>
          <w:spacing w:val="-4"/>
          <w:sz w:val="20"/>
        </w:rPr>
        <w:t xml:space="preserve"> </w:t>
      </w:r>
      <w:r>
        <w:rPr>
          <w:sz w:val="20"/>
        </w:rPr>
        <w:t>report</w:t>
      </w:r>
      <w:r>
        <w:rPr>
          <w:spacing w:val="-4"/>
          <w:sz w:val="20"/>
        </w:rPr>
        <w:t xml:space="preserve"> </w:t>
      </w:r>
      <w:r>
        <w:rPr>
          <w:sz w:val="20"/>
        </w:rPr>
        <w:t>of the organisation, including the process for review of the financial statements prior to submission for audit, levels of error identified, and management’s letter of representation to the external auditors;</w:t>
      </w:r>
    </w:p>
    <w:p w14:paraId="347AC129" w14:textId="77777777" w:rsidR="006375FD" w:rsidRDefault="006375FD" w:rsidP="006375FD">
      <w:pPr>
        <w:pStyle w:val="ListParagraph"/>
        <w:numPr>
          <w:ilvl w:val="1"/>
          <w:numId w:val="11"/>
        </w:numPr>
        <w:tabs>
          <w:tab w:val="left" w:pos="1253"/>
          <w:tab w:val="left" w:pos="1254"/>
        </w:tabs>
        <w:spacing w:before="1" w:line="255" w:lineRule="exact"/>
        <w:ind w:left="1253" w:hanging="425"/>
        <w:rPr>
          <w:rFonts w:ascii="Symbol" w:hAnsi="Symbol"/>
          <w:sz w:val="20"/>
        </w:rPr>
      </w:pPr>
      <w:r>
        <w:rPr>
          <w:sz w:val="20"/>
        </w:rPr>
        <w:t>To review and report to the Board on the draft Service</w:t>
      </w:r>
      <w:r>
        <w:rPr>
          <w:spacing w:val="-6"/>
          <w:sz w:val="20"/>
        </w:rPr>
        <w:t xml:space="preserve"> </w:t>
      </w:r>
      <w:r>
        <w:rPr>
          <w:sz w:val="20"/>
        </w:rPr>
        <w:t>Plan;</w:t>
      </w:r>
    </w:p>
    <w:p w14:paraId="64510E65" w14:textId="77777777" w:rsidR="006375FD" w:rsidRDefault="006375FD" w:rsidP="006375FD">
      <w:pPr>
        <w:pStyle w:val="ListParagraph"/>
        <w:numPr>
          <w:ilvl w:val="1"/>
          <w:numId w:val="11"/>
        </w:numPr>
        <w:tabs>
          <w:tab w:val="left" w:pos="1254"/>
        </w:tabs>
        <w:ind w:left="1253" w:right="118" w:hanging="425"/>
        <w:jc w:val="both"/>
        <w:rPr>
          <w:rFonts w:ascii="Symbol" w:hAnsi="Symbol"/>
          <w:sz w:val="20"/>
        </w:rPr>
      </w:pPr>
      <w:r>
        <w:rPr>
          <w:sz w:val="20"/>
        </w:rPr>
        <w:t>To</w:t>
      </w:r>
      <w:r>
        <w:rPr>
          <w:spacing w:val="-10"/>
          <w:sz w:val="20"/>
        </w:rPr>
        <w:t xml:space="preserve"> </w:t>
      </w:r>
      <w:r>
        <w:rPr>
          <w:sz w:val="20"/>
        </w:rPr>
        <w:t>advise</w:t>
      </w:r>
      <w:r>
        <w:rPr>
          <w:spacing w:val="-11"/>
          <w:sz w:val="20"/>
        </w:rPr>
        <w:t xml:space="preserve"> </w:t>
      </w:r>
      <w:r>
        <w:rPr>
          <w:sz w:val="20"/>
        </w:rPr>
        <w:t>the</w:t>
      </w:r>
      <w:r>
        <w:rPr>
          <w:spacing w:val="-11"/>
          <w:sz w:val="20"/>
        </w:rPr>
        <w:t xml:space="preserve"> </w:t>
      </w:r>
      <w:r>
        <w:rPr>
          <w:sz w:val="20"/>
        </w:rPr>
        <w:t>main</w:t>
      </w:r>
      <w:r>
        <w:rPr>
          <w:spacing w:val="-9"/>
          <w:sz w:val="20"/>
        </w:rPr>
        <w:t xml:space="preserve"> </w:t>
      </w:r>
      <w:r>
        <w:rPr>
          <w:sz w:val="20"/>
        </w:rPr>
        <w:t>committee</w:t>
      </w:r>
      <w:r>
        <w:rPr>
          <w:spacing w:val="-9"/>
          <w:sz w:val="20"/>
        </w:rPr>
        <w:t xml:space="preserve"> </w:t>
      </w:r>
      <w:r>
        <w:rPr>
          <w:sz w:val="20"/>
        </w:rPr>
        <w:t>whether</w:t>
      </w:r>
      <w:r>
        <w:rPr>
          <w:spacing w:val="-10"/>
          <w:sz w:val="20"/>
        </w:rPr>
        <w:t xml:space="preserve"> </w:t>
      </w:r>
      <w:r>
        <w:rPr>
          <w:sz w:val="20"/>
        </w:rPr>
        <w:t>to</w:t>
      </w:r>
      <w:r>
        <w:rPr>
          <w:spacing w:val="-9"/>
          <w:sz w:val="20"/>
        </w:rPr>
        <w:t xml:space="preserve"> </w:t>
      </w:r>
      <w:r>
        <w:rPr>
          <w:sz w:val="20"/>
        </w:rPr>
        <w:t>accept</w:t>
      </w:r>
      <w:r>
        <w:rPr>
          <w:spacing w:val="-10"/>
          <w:sz w:val="20"/>
        </w:rPr>
        <w:t xml:space="preserve"> </w:t>
      </w:r>
      <w:r>
        <w:rPr>
          <w:sz w:val="20"/>
        </w:rPr>
        <w:t>the</w:t>
      </w:r>
      <w:r>
        <w:rPr>
          <w:spacing w:val="-12"/>
          <w:sz w:val="20"/>
        </w:rPr>
        <w:t xml:space="preserve"> </w:t>
      </w:r>
      <w:r>
        <w:rPr>
          <w:sz w:val="20"/>
        </w:rPr>
        <w:t>accounts</w:t>
      </w:r>
      <w:r>
        <w:rPr>
          <w:spacing w:val="-11"/>
          <w:sz w:val="20"/>
        </w:rPr>
        <w:t xml:space="preserve"> </w:t>
      </w:r>
      <w:r>
        <w:rPr>
          <w:sz w:val="20"/>
        </w:rPr>
        <w:t>as</w:t>
      </w:r>
      <w:r>
        <w:rPr>
          <w:spacing w:val="-11"/>
          <w:sz w:val="20"/>
        </w:rPr>
        <w:t xml:space="preserve"> </w:t>
      </w:r>
      <w:r>
        <w:rPr>
          <w:sz w:val="20"/>
        </w:rPr>
        <w:t>presented</w:t>
      </w:r>
      <w:r>
        <w:rPr>
          <w:spacing w:val="-10"/>
          <w:sz w:val="20"/>
        </w:rPr>
        <w:t xml:space="preserve"> </w:t>
      </w:r>
      <w:r>
        <w:rPr>
          <w:sz w:val="20"/>
        </w:rPr>
        <w:t>by</w:t>
      </w:r>
      <w:r>
        <w:rPr>
          <w:spacing w:val="-9"/>
          <w:sz w:val="20"/>
        </w:rPr>
        <w:t xml:space="preserve"> </w:t>
      </w:r>
      <w:r>
        <w:rPr>
          <w:sz w:val="20"/>
        </w:rPr>
        <w:t>the</w:t>
      </w:r>
      <w:r>
        <w:rPr>
          <w:spacing w:val="-11"/>
          <w:sz w:val="20"/>
        </w:rPr>
        <w:t xml:space="preserve"> </w:t>
      </w:r>
      <w:r>
        <w:rPr>
          <w:sz w:val="20"/>
        </w:rPr>
        <w:t>Chief</w:t>
      </w:r>
      <w:r>
        <w:rPr>
          <w:spacing w:val="-12"/>
          <w:sz w:val="20"/>
        </w:rPr>
        <w:t xml:space="preserve"> </w:t>
      </w:r>
      <w:r>
        <w:rPr>
          <w:sz w:val="20"/>
        </w:rPr>
        <w:t xml:space="preserve">Executive and to recommend whether they should be signed by the Chairperson. In doing this, </w:t>
      </w:r>
      <w:r>
        <w:rPr>
          <w:sz w:val="20"/>
        </w:rPr>
        <w:lastRenderedPageBreak/>
        <w:t>the Finance Committee is establishing that based on the information available to it, it considers that the financial statements properly present the income and expenditure of the Board and the state of affairs of the</w:t>
      </w:r>
      <w:r>
        <w:rPr>
          <w:spacing w:val="-5"/>
          <w:sz w:val="20"/>
        </w:rPr>
        <w:t xml:space="preserve"> </w:t>
      </w:r>
      <w:r>
        <w:rPr>
          <w:sz w:val="20"/>
        </w:rPr>
        <w:t>Board.</w:t>
      </w:r>
    </w:p>
    <w:p w14:paraId="14A223FE" w14:textId="77777777" w:rsidR="006375FD" w:rsidRDefault="006375FD" w:rsidP="006375FD">
      <w:pPr>
        <w:pStyle w:val="ListParagraph"/>
        <w:numPr>
          <w:ilvl w:val="1"/>
          <w:numId w:val="11"/>
        </w:numPr>
        <w:tabs>
          <w:tab w:val="left" w:pos="1253"/>
          <w:tab w:val="left" w:pos="1254"/>
        </w:tabs>
        <w:ind w:left="1253" w:hanging="425"/>
        <w:rPr>
          <w:rFonts w:ascii="Symbol" w:hAnsi="Symbol"/>
          <w:sz w:val="20"/>
        </w:rPr>
      </w:pPr>
      <w:r>
        <w:rPr>
          <w:sz w:val="20"/>
        </w:rPr>
        <w:t xml:space="preserve">The Finance Committee shall </w:t>
      </w:r>
      <w:proofErr w:type="gramStart"/>
      <w:r>
        <w:rPr>
          <w:sz w:val="20"/>
        </w:rPr>
        <w:t>make arrangements</w:t>
      </w:r>
      <w:proofErr w:type="gramEnd"/>
      <w:r>
        <w:rPr>
          <w:sz w:val="20"/>
        </w:rPr>
        <w:t xml:space="preserve"> for the preparation of reports to the</w:t>
      </w:r>
      <w:r>
        <w:rPr>
          <w:spacing w:val="-16"/>
          <w:sz w:val="20"/>
        </w:rPr>
        <w:t xml:space="preserve"> </w:t>
      </w:r>
      <w:r>
        <w:rPr>
          <w:sz w:val="20"/>
        </w:rPr>
        <w:t>Board.</w:t>
      </w:r>
    </w:p>
    <w:p w14:paraId="2B4B7EF2" w14:textId="309B657C" w:rsidR="006375FD" w:rsidRDefault="00A00053" w:rsidP="00A00053">
      <w:pPr>
        <w:pStyle w:val="BodyText"/>
        <w:tabs>
          <w:tab w:val="left" w:pos="3855"/>
        </w:tabs>
        <w:spacing w:before="11"/>
        <w:rPr>
          <w:sz w:val="19"/>
        </w:rPr>
      </w:pPr>
      <w:r>
        <w:rPr>
          <w:sz w:val="19"/>
        </w:rPr>
        <w:tab/>
      </w:r>
    </w:p>
    <w:p w14:paraId="0A51E22F" w14:textId="77777777" w:rsidR="006375FD" w:rsidRDefault="006375FD" w:rsidP="006375FD">
      <w:pPr>
        <w:pStyle w:val="Heading5"/>
        <w:ind w:left="120"/>
      </w:pPr>
      <w:r>
        <w:t>Rights:</w:t>
      </w:r>
    </w:p>
    <w:p w14:paraId="025ED781" w14:textId="77777777" w:rsidR="006375FD" w:rsidRDefault="006375FD" w:rsidP="006375FD">
      <w:pPr>
        <w:pStyle w:val="BodyText"/>
        <w:spacing w:before="25"/>
        <w:ind w:left="120"/>
      </w:pPr>
      <w:r>
        <w:t>The Finance Committee may:</w:t>
      </w:r>
    </w:p>
    <w:p w14:paraId="0B7E2CB5" w14:textId="77777777" w:rsidR="006375FD" w:rsidRDefault="006375FD" w:rsidP="006375FD">
      <w:pPr>
        <w:pStyle w:val="ListParagraph"/>
        <w:numPr>
          <w:ilvl w:val="1"/>
          <w:numId w:val="11"/>
        </w:numPr>
        <w:tabs>
          <w:tab w:val="left" w:pos="1200"/>
          <w:tab w:val="left" w:pos="1201"/>
        </w:tabs>
        <w:spacing w:before="26"/>
        <w:ind w:left="1200" w:hanging="360"/>
        <w:rPr>
          <w:rFonts w:ascii="Symbol" w:hAnsi="Symbol"/>
          <w:sz w:val="20"/>
        </w:rPr>
      </w:pPr>
      <w:r>
        <w:rPr>
          <w:sz w:val="20"/>
        </w:rPr>
        <w:t>Query any matters within the scope of its terms of</w:t>
      </w:r>
      <w:r>
        <w:rPr>
          <w:spacing w:val="-12"/>
          <w:sz w:val="20"/>
        </w:rPr>
        <w:t xml:space="preserve"> </w:t>
      </w:r>
      <w:r>
        <w:rPr>
          <w:sz w:val="20"/>
        </w:rPr>
        <w:t>reference</w:t>
      </w:r>
    </w:p>
    <w:p w14:paraId="0285E21E" w14:textId="77777777" w:rsidR="006375FD" w:rsidRDefault="006375FD" w:rsidP="006375FD">
      <w:pPr>
        <w:pStyle w:val="ListParagraph"/>
        <w:numPr>
          <w:ilvl w:val="1"/>
          <w:numId w:val="11"/>
        </w:numPr>
        <w:tabs>
          <w:tab w:val="left" w:pos="1201"/>
        </w:tabs>
        <w:spacing w:before="23" w:line="261" w:lineRule="auto"/>
        <w:ind w:left="1200" w:right="124" w:hanging="360"/>
        <w:jc w:val="both"/>
        <w:rPr>
          <w:rFonts w:ascii="Symbol" w:hAnsi="Symbol"/>
          <w:sz w:val="20"/>
        </w:rPr>
      </w:pPr>
      <w:r>
        <w:rPr>
          <w:sz w:val="20"/>
        </w:rPr>
        <w:t>Recommend that the Board appoint (subject to maximum number of members) additional members to provide specialist skills, knowledge and experience;</w:t>
      </w:r>
      <w:r>
        <w:rPr>
          <w:spacing w:val="-4"/>
          <w:sz w:val="20"/>
        </w:rPr>
        <w:t xml:space="preserve"> </w:t>
      </w:r>
      <w:r>
        <w:rPr>
          <w:sz w:val="20"/>
        </w:rPr>
        <w:t>and</w:t>
      </w:r>
    </w:p>
    <w:p w14:paraId="65405282" w14:textId="7D392154" w:rsidR="006375FD" w:rsidRDefault="006375FD" w:rsidP="006375FD">
      <w:pPr>
        <w:pStyle w:val="ListParagraph"/>
        <w:numPr>
          <w:ilvl w:val="1"/>
          <w:numId w:val="11"/>
        </w:numPr>
        <w:tabs>
          <w:tab w:val="left" w:pos="1201"/>
        </w:tabs>
        <w:spacing w:before="4" w:line="264" w:lineRule="auto"/>
        <w:ind w:left="1200" w:right="117" w:hanging="360"/>
        <w:jc w:val="both"/>
        <w:rPr>
          <w:rFonts w:ascii="Symbol" w:hAnsi="Symbol"/>
          <w:sz w:val="20"/>
        </w:rPr>
      </w:pPr>
      <w:r>
        <w:rPr>
          <w:sz w:val="20"/>
        </w:rPr>
        <w:t>Procure specialist ad-hoc advice at the reasonable expense of the ETB, subject to budgets agreed by</w:t>
      </w:r>
      <w:r>
        <w:rPr>
          <w:spacing w:val="-9"/>
          <w:sz w:val="20"/>
        </w:rPr>
        <w:t xml:space="preserve"> </w:t>
      </w:r>
      <w:r>
        <w:rPr>
          <w:sz w:val="20"/>
        </w:rPr>
        <w:t>the</w:t>
      </w:r>
      <w:r>
        <w:rPr>
          <w:spacing w:val="-10"/>
          <w:sz w:val="20"/>
        </w:rPr>
        <w:t xml:space="preserve"> </w:t>
      </w:r>
      <w:r>
        <w:rPr>
          <w:sz w:val="20"/>
        </w:rPr>
        <w:t>Board</w:t>
      </w:r>
      <w:r>
        <w:rPr>
          <w:spacing w:val="-8"/>
          <w:sz w:val="20"/>
        </w:rPr>
        <w:t xml:space="preserve"> </w:t>
      </w:r>
      <w:r>
        <w:rPr>
          <w:sz w:val="20"/>
        </w:rPr>
        <w:t>and</w:t>
      </w:r>
      <w:r>
        <w:rPr>
          <w:spacing w:val="-9"/>
          <w:sz w:val="20"/>
        </w:rPr>
        <w:t xml:space="preserve"> </w:t>
      </w:r>
      <w:r>
        <w:rPr>
          <w:sz w:val="20"/>
        </w:rPr>
        <w:t>by</w:t>
      </w:r>
      <w:r>
        <w:rPr>
          <w:spacing w:val="-8"/>
          <w:sz w:val="20"/>
        </w:rPr>
        <w:t xml:space="preserve"> </w:t>
      </w:r>
      <w:r>
        <w:rPr>
          <w:sz w:val="20"/>
        </w:rPr>
        <w:t>the</w:t>
      </w:r>
      <w:r>
        <w:rPr>
          <w:spacing w:val="-10"/>
          <w:sz w:val="20"/>
        </w:rPr>
        <w:t xml:space="preserve"> </w:t>
      </w:r>
      <w:r>
        <w:rPr>
          <w:sz w:val="20"/>
        </w:rPr>
        <w:t>Department</w:t>
      </w:r>
      <w:r>
        <w:rPr>
          <w:spacing w:val="-9"/>
          <w:sz w:val="20"/>
        </w:rPr>
        <w:t xml:space="preserve"> </w:t>
      </w:r>
      <w:r>
        <w:rPr>
          <w:sz w:val="20"/>
        </w:rPr>
        <w:t>of</w:t>
      </w:r>
      <w:r>
        <w:rPr>
          <w:spacing w:val="-10"/>
          <w:sz w:val="20"/>
        </w:rPr>
        <w:t xml:space="preserve"> </w:t>
      </w:r>
      <w:r w:rsidR="009B72E9">
        <w:rPr>
          <w:sz w:val="20"/>
        </w:rPr>
        <w:t>Education or</w:t>
      </w:r>
      <w:r>
        <w:rPr>
          <w:spacing w:val="-6"/>
          <w:sz w:val="20"/>
        </w:rPr>
        <w:t xml:space="preserve"> </w:t>
      </w:r>
      <w:r>
        <w:rPr>
          <w:sz w:val="20"/>
        </w:rPr>
        <w:t>invite</w:t>
      </w:r>
      <w:r>
        <w:rPr>
          <w:spacing w:val="-10"/>
          <w:sz w:val="20"/>
        </w:rPr>
        <w:t xml:space="preserve"> </w:t>
      </w:r>
      <w:r>
        <w:rPr>
          <w:sz w:val="20"/>
        </w:rPr>
        <w:t>persons</w:t>
      </w:r>
      <w:r>
        <w:rPr>
          <w:spacing w:val="-8"/>
          <w:sz w:val="20"/>
        </w:rPr>
        <w:t xml:space="preserve"> </w:t>
      </w:r>
      <w:r>
        <w:rPr>
          <w:sz w:val="20"/>
        </w:rPr>
        <w:t>with</w:t>
      </w:r>
      <w:r>
        <w:rPr>
          <w:spacing w:val="-8"/>
          <w:sz w:val="20"/>
        </w:rPr>
        <w:t xml:space="preserve"> </w:t>
      </w:r>
      <w:r>
        <w:rPr>
          <w:sz w:val="20"/>
        </w:rPr>
        <w:t>relevant</w:t>
      </w:r>
      <w:r>
        <w:rPr>
          <w:spacing w:val="-9"/>
          <w:sz w:val="20"/>
        </w:rPr>
        <w:t xml:space="preserve"> </w:t>
      </w:r>
      <w:r>
        <w:rPr>
          <w:sz w:val="20"/>
        </w:rPr>
        <w:t>expertise who are not Members of the Board to attend Finance Committee</w:t>
      </w:r>
      <w:r>
        <w:rPr>
          <w:spacing w:val="-5"/>
          <w:sz w:val="20"/>
        </w:rPr>
        <w:t xml:space="preserve"> </w:t>
      </w:r>
      <w:r>
        <w:rPr>
          <w:sz w:val="20"/>
        </w:rPr>
        <w:t>meetings.</w:t>
      </w:r>
    </w:p>
    <w:p w14:paraId="6E18990F" w14:textId="77777777" w:rsidR="006375FD" w:rsidRDefault="006375FD" w:rsidP="006375FD">
      <w:pPr>
        <w:pStyle w:val="ListParagraph"/>
        <w:numPr>
          <w:ilvl w:val="1"/>
          <w:numId w:val="11"/>
        </w:numPr>
        <w:tabs>
          <w:tab w:val="left" w:pos="1201"/>
        </w:tabs>
        <w:spacing w:before="71"/>
        <w:ind w:left="1200" w:right="124" w:hanging="360"/>
        <w:jc w:val="both"/>
        <w:rPr>
          <w:rFonts w:ascii="Symbol" w:hAnsi="Symbol"/>
          <w:sz w:val="20"/>
        </w:rPr>
      </w:pPr>
      <w:r>
        <w:rPr>
          <w:sz w:val="20"/>
        </w:rPr>
        <w:t>Where the Finance Committee members do not have sufficient knowledge or experience in a particular matter the Finance Committee may invite persons, other than the Chief Executive or another person with an executive function, with relevant experience to attend</w:t>
      </w:r>
      <w:r>
        <w:rPr>
          <w:spacing w:val="-11"/>
          <w:sz w:val="20"/>
        </w:rPr>
        <w:t xml:space="preserve"> </w:t>
      </w:r>
      <w:r>
        <w:rPr>
          <w:sz w:val="20"/>
        </w:rPr>
        <w:t>meetings.</w:t>
      </w:r>
    </w:p>
    <w:p w14:paraId="7325777F" w14:textId="77777777" w:rsidR="00A00053" w:rsidRDefault="00A00053" w:rsidP="006375FD">
      <w:pPr>
        <w:pStyle w:val="Heading5"/>
        <w:spacing w:before="29"/>
        <w:ind w:left="120"/>
      </w:pPr>
    </w:p>
    <w:p w14:paraId="6F7AD406" w14:textId="5D03BAE3" w:rsidR="006375FD" w:rsidRDefault="006375FD" w:rsidP="006375FD">
      <w:pPr>
        <w:pStyle w:val="Heading5"/>
        <w:spacing w:before="29"/>
        <w:ind w:left="120"/>
      </w:pPr>
      <w:r>
        <w:t>Meetings</w:t>
      </w:r>
    </w:p>
    <w:p w14:paraId="5624D1E1" w14:textId="77777777" w:rsidR="006375FD" w:rsidRDefault="006375FD" w:rsidP="006375FD">
      <w:pPr>
        <w:pStyle w:val="BodyText"/>
        <w:spacing w:before="1"/>
        <w:ind w:left="120"/>
      </w:pPr>
      <w:r>
        <w:t>The Finance Committee will meet at least four times a year. The Chairperson of the Finance Committee may convene additional meetings, as deemed necessary;</w:t>
      </w:r>
    </w:p>
    <w:p w14:paraId="5D948D90" w14:textId="77777777" w:rsidR="006375FD" w:rsidRDefault="006375FD" w:rsidP="006375FD">
      <w:pPr>
        <w:pStyle w:val="BodyText"/>
        <w:rPr>
          <w:sz w:val="22"/>
        </w:rPr>
      </w:pPr>
    </w:p>
    <w:p w14:paraId="2707AB93" w14:textId="77777777" w:rsidR="006375FD" w:rsidRDefault="006375FD" w:rsidP="006375FD">
      <w:pPr>
        <w:pStyle w:val="ListParagraph"/>
        <w:numPr>
          <w:ilvl w:val="0"/>
          <w:numId w:val="10"/>
        </w:numPr>
        <w:tabs>
          <w:tab w:val="left" w:pos="1254"/>
        </w:tabs>
        <w:spacing w:before="1" w:line="261" w:lineRule="auto"/>
        <w:ind w:right="126"/>
        <w:jc w:val="both"/>
        <w:rPr>
          <w:sz w:val="20"/>
        </w:rPr>
      </w:pPr>
      <w:r>
        <w:rPr>
          <w:sz w:val="20"/>
        </w:rPr>
        <w:t>a minimum of three members of the Finance Committee will be present for the meeting to be deemed</w:t>
      </w:r>
      <w:r>
        <w:rPr>
          <w:spacing w:val="-1"/>
          <w:sz w:val="20"/>
        </w:rPr>
        <w:t xml:space="preserve"> </w:t>
      </w:r>
      <w:r>
        <w:rPr>
          <w:sz w:val="20"/>
        </w:rPr>
        <w:t>quorate;</w:t>
      </w:r>
    </w:p>
    <w:p w14:paraId="6C4DED35" w14:textId="77777777" w:rsidR="006375FD" w:rsidRDefault="006375FD" w:rsidP="006375FD">
      <w:pPr>
        <w:pStyle w:val="ListParagraph"/>
        <w:numPr>
          <w:ilvl w:val="0"/>
          <w:numId w:val="10"/>
        </w:numPr>
        <w:tabs>
          <w:tab w:val="left" w:pos="1254"/>
        </w:tabs>
        <w:spacing w:before="4" w:line="259" w:lineRule="auto"/>
        <w:ind w:right="117"/>
        <w:jc w:val="both"/>
        <w:rPr>
          <w:sz w:val="20"/>
        </w:rPr>
      </w:pPr>
      <w:r>
        <w:rPr>
          <w:sz w:val="20"/>
        </w:rPr>
        <w:t>the agenda for a Finance Committee meeting shall be set by the chairperson of the Finance Committee;</w:t>
      </w:r>
    </w:p>
    <w:p w14:paraId="0491FD0C" w14:textId="77777777" w:rsidR="006375FD" w:rsidRDefault="006375FD" w:rsidP="006375FD">
      <w:pPr>
        <w:pStyle w:val="ListParagraph"/>
        <w:numPr>
          <w:ilvl w:val="0"/>
          <w:numId w:val="10"/>
        </w:numPr>
        <w:tabs>
          <w:tab w:val="left" w:pos="1254"/>
        </w:tabs>
        <w:spacing w:before="7" w:line="261" w:lineRule="auto"/>
        <w:ind w:right="121"/>
        <w:jc w:val="both"/>
        <w:rPr>
          <w:sz w:val="20"/>
        </w:rPr>
      </w:pPr>
      <w:r>
        <w:rPr>
          <w:sz w:val="20"/>
        </w:rPr>
        <w:t>only Finance Committee members are entitled to be present at a meeting of the Finance Committee. As the business of the Finance Committee requires, the CE, the Director of OSD and the Finance Officer (for example) should attend for specific meetings or agenda items at the Committee’s</w:t>
      </w:r>
      <w:r>
        <w:rPr>
          <w:spacing w:val="-3"/>
          <w:sz w:val="20"/>
        </w:rPr>
        <w:t xml:space="preserve"> </w:t>
      </w:r>
      <w:r>
        <w:rPr>
          <w:sz w:val="20"/>
        </w:rPr>
        <w:t>request;</w:t>
      </w:r>
    </w:p>
    <w:p w14:paraId="6FA57353" w14:textId="77777777" w:rsidR="006375FD" w:rsidRDefault="006375FD" w:rsidP="006375FD">
      <w:pPr>
        <w:pStyle w:val="ListParagraph"/>
        <w:numPr>
          <w:ilvl w:val="0"/>
          <w:numId w:val="10"/>
        </w:numPr>
        <w:tabs>
          <w:tab w:val="left" w:pos="1254"/>
        </w:tabs>
        <w:spacing w:before="8"/>
        <w:ind w:right="124"/>
        <w:jc w:val="both"/>
        <w:rPr>
          <w:sz w:val="20"/>
        </w:rPr>
      </w:pPr>
      <w:r>
        <w:rPr>
          <w:sz w:val="20"/>
        </w:rPr>
        <w:t>the Finance Committee may ask any other officials of the ETB to attend to assist it with its discussions on any particular</w:t>
      </w:r>
      <w:r>
        <w:rPr>
          <w:spacing w:val="-3"/>
          <w:sz w:val="20"/>
        </w:rPr>
        <w:t xml:space="preserve"> </w:t>
      </w:r>
      <w:proofErr w:type="gramStart"/>
      <w:r>
        <w:rPr>
          <w:sz w:val="20"/>
        </w:rPr>
        <w:t>matter;</w:t>
      </w:r>
      <w:proofErr w:type="gramEnd"/>
    </w:p>
    <w:p w14:paraId="3946194F" w14:textId="77777777" w:rsidR="006375FD" w:rsidRDefault="006375FD" w:rsidP="006375FD">
      <w:pPr>
        <w:pStyle w:val="ListParagraph"/>
        <w:numPr>
          <w:ilvl w:val="0"/>
          <w:numId w:val="10"/>
        </w:numPr>
        <w:tabs>
          <w:tab w:val="left" w:pos="1254"/>
        </w:tabs>
        <w:ind w:right="129"/>
        <w:jc w:val="both"/>
        <w:rPr>
          <w:sz w:val="20"/>
        </w:rPr>
      </w:pPr>
      <w:r>
        <w:rPr>
          <w:sz w:val="20"/>
        </w:rPr>
        <w:t>the Finance Committee may ask any or all of those who are in attendance but who are not members to withdraw to facilitate open and frank discussion of particular</w:t>
      </w:r>
      <w:r>
        <w:rPr>
          <w:spacing w:val="-11"/>
          <w:sz w:val="20"/>
        </w:rPr>
        <w:t xml:space="preserve"> </w:t>
      </w:r>
      <w:proofErr w:type="gramStart"/>
      <w:r>
        <w:rPr>
          <w:sz w:val="20"/>
        </w:rPr>
        <w:t>matters;</w:t>
      </w:r>
      <w:proofErr w:type="gramEnd"/>
    </w:p>
    <w:p w14:paraId="5145C3BD" w14:textId="77777777" w:rsidR="006375FD" w:rsidRDefault="006375FD" w:rsidP="006375FD">
      <w:pPr>
        <w:pStyle w:val="ListParagraph"/>
        <w:numPr>
          <w:ilvl w:val="0"/>
          <w:numId w:val="10"/>
        </w:numPr>
        <w:tabs>
          <w:tab w:val="left" w:pos="1299"/>
        </w:tabs>
        <w:spacing w:line="261" w:lineRule="auto"/>
        <w:ind w:right="125"/>
        <w:jc w:val="both"/>
        <w:rPr>
          <w:sz w:val="20"/>
        </w:rPr>
      </w:pPr>
      <w:r>
        <w:tab/>
      </w:r>
      <w:r>
        <w:rPr>
          <w:sz w:val="20"/>
        </w:rPr>
        <w:t>the Board may ask the Finance Committee to convene further meetings to discuss particular issues on which they seek the Committee’s</w:t>
      </w:r>
      <w:r>
        <w:rPr>
          <w:spacing w:val="-4"/>
          <w:sz w:val="20"/>
        </w:rPr>
        <w:t xml:space="preserve"> </w:t>
      </w:r>
      <w:proofErr w:type="gramStart"/>
      <w:r>
        <w:rPr>
          <w:sz w:val="20"/>
        </w:rPr>
        <w:t>advice;</w:t>
      </w:r>
      <w:proofErr w:type="gramEnd"/>
    </w:p>
    <w:p w14:paraId="7C7313E8" w14:textId="77777777" w:rsidR="006375FD" w:rsidRDefault="006375FD" w:rsidP="006375FD">
      <w:pPr>
        <w:pStyle w:val="ListParagraph"/>
        <w:numPr>
          <w:ilvl w:val="0"/>
          <w:numId w:val="10"/>
        </w:numPr>
        <w:tabs>
          <w:tab w:val="left" w:pos="1253"/>
          <w:tab w:val="left" w:pos="1254"/>
        </w:tabs>
        <w:spacing w:before="2"/>
        <w:rPr>
          <w:sz w:val="20"/>
        </w:rPr>
      </w:pPr>
      <w:r>
        <w:rPr>
          <w:sz w:val="20"/>
        </w:rPr>
        <w:t>All Finance Committee members are expected to attend each</w:t>
      </w:r>
      <w:r>
        <w:rPr>
          <w:spacing w:val="-8"/>
          <w:sz w:val="20"/>
        </w:rPr>
        <w:t xml:space="preserve"> </w:t>
      </w:r>
      <w:r>
        <w:rPr>
          <w:sz w:val="20"/>
        </w:rPr>
        <w:t>meeting.</w:t>
      </w:r>
    </w:p>
    <w:p w14:paraId="65CF9AD9" w14:textId="77777777" w:rsidR="006375FD" w:rsidRDefault="006375FD" w:rsidP="006375FD">
      <w:pPr>
        <w:pStyle w:val="BodyText"/>
        <w:spacing w:before="1"/>
        <w:rPr>
          <w:sz w:val="22"/>
        </w:rPr>
      </w:pPr>
    </w:p>
    <w:p w14:paraId="68746280" w14:textId="77777777" w:rsidR="006375FD" w:rsidRDefault="006375FD" w:rsidP="006375FD">
      <w:pPr>
        <w:pStyle w:val="Heading5"/>
        <w:spacing w:line="243" w:lineRule="exact"/>
        <w:ind w:left="120"/>
      </w:pPr>
      <w:r>
        <w:t>Information Requirements:</w:t>
      </w:r>
    </w:p>
    <w:p w14:paraId="53F3C960" w14:textId="77777777" w:rsidR="006375FD" w:rsidRDefault="006375FD" w:rsidP="006375FD">
      <w:pPr>
        <w:pStyle w:val="ListParagraph"/>
        <w:numPr>
          <w:ilvl w:val="1"/>
          <w:numId w:val="11"/>
        </w:numPr>
        <w:tabs>
          <w:tab w:val="left" w:pos="1254"/>
        </w:tabs>
        <w:ind w:left="1253" w:right="119" w:hanging="425"/>
        <w:jc w:val="both"/>
        <w:rPr>
          <w:rFonts w:ascii="Symbol" w:hAnsi="Symbol"/>
        </w:rPr>
      </w:pPr>
      <w:r>
        <w:rPr>
          <w:sz w:val="20"/>
        </w:rPr>
        <w:t>Finance</w:t>
      </w:r>
      <w:r>
        <w:rPr>
          <w:spacing w:val="-6"/>
          <w:sz w:val="20"/>
        </w:rPr>
        <w:t xml:space="preserve"> </w:t>
      </w:r>
      <w:r>
        <w:rPr>
          <w:sz w:val="20"/>
        </w:rPr>
        <w:t>Committee</w:t>
      </w:r>
      <w:r>
        <w:rPr>
          <w:spacing w:val="-6"/>
          <w:sz w:val="20"/>
        </w:rPr>
        <w:t xml:space="preserve"> </w:t>
      </w:r>
      <w:r>
        <w:rPr>
          <w:sz w:val="20"/>
        </w:rPr>
        <w:t>members</w:t>
      </w:r>
      <w:r>
        <w:rPr>
          <w:spacing w:val="-5"/>
          <w:sz w:val="20"/>
        </w:rPr>
        <w:t xml:space="preserve"> </w:t>
      </w:r>
      <w:r>
        <w:rPr>
          <w:sz w:val="20"/>
        </w:rPr>
        <w:t>should</w:t>
      </w:r>
      <w:r>
        <w:rPr>
          <w:spacing w:val="-5"/>
          <w:sz w:val="20"/>
        </w:rPr>
        <w:t xml:space="preserve"> </w:t>
      </w:r>
      <w:r>
        <w:rPr>
          <w:sz w:val="20"/>
        </w:rPr>
        <w:t>be</w:t>
      </w:r>
      <w:r>
        <w:rPr>
          <w:spacing w:val="-5"/>
          <w:sz w:val="20"/>
        </w:rPr>
        <w:t xml:space="preserve"> </w:t>
      </w:r>
      <w:r>
        <w:rPr>
          <w:sz w:val="20"/>
        </w:rPr>
        <w:t>granted</w:t>
      </w:r>
      <w:r>
        <w:rPr>
          <w:spacing w:val="-7"/>
          <w:sz w:val="20"/>
        </w:rPr>
        <w:t xml:space="preserve"> </w:t>
      </w:r>
      <w:r>
        <w:rPr>
          <w:sz w:val="20"/>
        </w:rPr>
        <w:t>access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monthly</w:t>
      </w:r>
      <w:r>
        <w:rPr>
          <w:spacing w:val="-5"/>
          <w:sz w:val="20"/>
        </w:rPr>
        <w:t xml:space="preserve"> </w:t>
      </w:r>
      <w:r>
        <w:rPr>
          <w:sz w:val="20"/>
        </w:rPr>
        <w:t>accounts</w:t>
      </w:r>
      <w:r>
        <w:rPr>
          <w:spacing w:val="-6"/>
          <w:sz w:val="20"/>
        </w:rPr>
        <w:t xml:space="preserve"> </w:t>
      </w:r>
      <w:r>
        <w:rPr>
          <w:sz w:val="20"/>
        </w:rPr>
        <w:t>and</w:t>
      </w:r>
      <w:r>
        <w:rPr>
          <w:spacing w:val="-7"/>
          <w:sz w:val="20"/>
        </w:rPr>
        <w:t xml:space="preserve"> </w:t>
      </w:r>
      <w:r>
        <w:rPr>
          <w:sz w:val="20"/>
        </w:rPr>
        <w:t>other</w:t>
      </w:r>
      <w:r>
        <w:rPr>
          <w:spacing w:val="-4"/>
          <w:sz w:val="20"/>
        </w:rPr>
        <w:t xml:space="preserve"> </w:t>
      </w:r>
      <w:r>
        <w:rPr>
          <w:sz w:val="20"/>
        </w:rPr>
        <w:t>ad</w:t>
      </w:r>
      <w:r>
        <w:rPr>
          <w:spacing w:val="-4"/>
          <w:sz w:val="20"/>
        </w:rPr>
        <w:t xml:space="preserve"> </w:t>
      </w:r>
      <w:r>
        <w:rPr>
          <w:sz w:val="20"/>
        </w:rPr>
        <w:t>hoc or requested reports well in advance of the Finance Committee meeting. Members must always be aware of the requirement of the Code of Conduct that they should treat with discretion all information received while acting in their capacity as members of the</w:t>
      </w:r>
      <w:r>
        <w:rPr>
          <w:spacing w:val="-13"/>
          <w:sz w:val="20"/>
        </w:rPr>
        <w:t xml:space="preserve"> </w:t>
      </w:r>
      <w:r>
        <w:rPr>
          <w:sz w:val="20"/>
        </w:rPr>
        <w:t>Committee.</w:t>
      </w:r>
    </w:p>
    <w:p w14:paraId="4A8151E6" w14:textId="72F59A1A" w:rsidR="006375FD" w:rsidRPr="00194388" w:rsidRDefault="006375FD" w:rsidP="006375FD">
      <w:pPr>
        <w:pStyle w:val="ListParagraph"/>
        <w:numPr>
          <w:ilvl w:val="1"/>
          <w:numId w:val="11"/>
        </w:numPr>
        <w:tabs>
          <w:tab w:val="left" w:pos="1254"/>
        </w:tabs>
        <w:spacing w:before="1" w:line="264" w:lineRule="auto"/>
        <w:ind w:left="1253" w:right="119" w:hanging="425"/>
        <w:jc w:val="both"/>
        <w:rPr>
          <w:rFonts w:ascii="Symbol" w:hAnsi="Symbol"/>
          <w:sz w:val="20"/>
        </w:rPr>
      </w:pPr>
      <w:r>
        <w:rPr>
          <w:sz w:val="20"/>
        </w:rPr>
        <w:t>Executive</w:t>
      </w:r>
      <w:r>
        <w:rPr>
          <w:spacing w:val="-14"/>
          <w:sz w:val="20"/>
        </w:rPr>
        <w:t xml:space="preserve"> </w:t>
      </w:r>
      <w:r>
        <w:rPr>
          <w:sz w:val="20"/>
        </w:rPr>
        <w:t>representations</w:t>
      </w:r>
      <w:r>
        <w:rPr>
          <w:spacing w:val="-14"/>
          <w:sz w:val="20"/>
        </w:rPr>
        <w:t xml:space="preserve"> </w:t>
      </w:r>
      <w:r>
        <w:rPr>
          <w:sz w:val="20"/>
        </w:rPr>
        <w:t>in</w:t>
      </w:r>
      <w:r>
        <w:rPr>
          <w:spacing w:val="-12"/>
          <w:sz w:val="20"/>
        </w:rPr>
        <w:t xml:space="preserve"> </w:t>
      </w:r>
      <w:r>
        <w:rPr>
          <w:sz w:val="20"/>
        </w:rPr>
        <w:t>respect</w:t>
      </w:r>
      <w:r>
        <w:rPr>
          <w:spacing w:val="-12"/>
          <w:sz w:val="20"/>
        </w:rPr>
        <w:t xml:space="preserve"> </w:t>
      </w:r>
      <w:r>
        <w:rPr>
          <w:sz w:val="20"/>
        </w:rPr>
        <w:t>of</w:t>
      </w:r>
      <w:r>
        <w:rPr>
          <w:spacing w:val="-14"/>
          <w:sz w:val="20"/>
        </w:rPr>
        <w:t xml:space="preserve"> </w:t>
      </w:r>
      <w:r>
        <w:rPr>
          <w:sz w:val="20"/>
        </w:rPr>
        <w:t>matters</w:t>
      </w:r>
      <w:r>
        <w:rPr>
          <w:spacing w:val="-14"/>
          <w:sz w:val="20"/>
        </w:rPr>
        <w:t xml:space="preserve"> </w:t>
      </w:r>
      <w:r>
        <w:rPr>
          <w:sz w:val="20"/>
        </w:rPr>
        <w:t>relevant</w:t>
      </w:r>
      <w:r>
        <w:rPr>
          <w:spacing w:val="-8"/>
          <w:sz w:val="20"/>
        </w:rPr>
        <w:t xml:space="preserve"> </w:t>
      </w:r>
      <w:r>
        <w:rPr>
          <w:sz w:val="20"/>
        </w:rPr>
        <w:t>to</w:t>
      </w:r>
      <w:r>
        <w:rPr>
          <w:spacing w:val="-13"/>
          <w:sz w:val="20"/>
        </w:rPr>
        <w:t xml:space="preserve"> </w:t>
      </w:r>
      <w:r>
        <w:rPr>
          <w:sz w:val="20"/>
        </w:rPr>
        <w:t>the</w:t>
      </w:r>
      <w:r>
        <w:rPr>
          <w:spacing w:val="-13"/>
          <w:sz w:val="20"/>
        </w:rPr>
        <w:t xml:space="preserve"> </w:t>
      </w:r>
      <w:r>
        <w:rPr>
          <w:sz w:val="20"/>
        </w:rPr>
        <w:t>Finance</w:t>
      </w:r>
      <w:r>
        <w:rPr>
          <w:spacing w:val="-14"/>
          <w:sz w:val="20"/>
        </w:rPr>
        <w:t xml:space="preserve"> </w:t>
      </w:r>
      <w:r>
        <w:rPr>
          <w:sz w:val="20"/>
        </w:rPr>
        <w:t>Committee,</w:t>
      </w:r>
      <w:r>
        <w:rPr>
          <w:spacing w:val="-12"/>
          <w:sz w:val="20"/>
        </w:rPr>
        <w:t xml:space="preserve"> </w:t>
      </w:r>
      <w:r>
        <w:rPr>
          <w:sz w:val="20"/>
        </w:rPr>
        <w:t>in</w:t>
      </w:r>
      <w:r>
        <w:rPr>
          <w:spacing w:val="-12"/>
          <w:sz w:val="20"/>
        </w:rPr>
        <w:t xml:space="preserve"> </w:t>
      </w:r>
      <w:r>
        <w:rPr>
          <w:sz w:val="20"/>
        </w:rPr>
        <w:t>writing</w:t>
      </w:r>
      <w:r>
        <w:rPr>
          <w:spacing w:val="-14"/>
          <w:sz w:val="20"/>
        </w:rPr>
        <w:t xml:space="preserve"> </w:t>
      </w:r>
      <w:r>
        <w:rPr>
          <w:sz w:val="20"/>
        </w:rPr>
        <w:t>from the Chief Executive, should be provided in advance of meetings. However, where necessary, the Chief Executive or another person with an executive function, may be requested to attend by the Finance Committee to provide information or to clarify a particular</w:t>
      </w:r>
      <w:r>
        <w:rPr>
          <w:spacing w:val="-7"/>
          <w:sz w:val="20"/>
        </w:rPr>
        <w:t xml:space="preserve"> </w:t>
      </w:r>
      <w:r>
        <w:rPr>
          <w:sz w:val="20"/>
        </w:rPr>
        <w:t>matter.</w:t>
      </w:r>
    </w:p>
    <w:p w14:paraId="5325BC73" w14:textId="04E8AFCC" w:rsidR="00194388" w:rsidRPr="00194388" w:rsidRDefault="00194388" w:rsidP="006375FD">
      <w:pPr>
        <w:pStyle w:val="ListParagraph"/>
        <w:numPr>
          <w:ilvl w:val="1"/>
          <w:numId w:val="11"/>
        </w:numPr>
        <w:tabs>
          <w:tab w:val="left" w:pos="1254"/>
        </w:tabs>
        <w:spacing w:before="1" w:line="264" w:lineRule="auto"/>
        <w:ind w:left="1253" w:right="119" w:hanging="425"/>
        <w:jc w:val="both"/>
        <w:rPr>
          <w:rFonts w:ascii="Symbol" w:hAnsi="Symbol"/>
          <w:b/>
          <w:bCs/>
          <w:sz w:val="20"/>
        </w:rPr>
      </w:pPr>
      <w:r w:rsidRPr="00194388">
        <w:rPr>
          <w:b/>
          <w:bCs/>
          <w:sz w:val="20"/>
        </w:rPr>
        <w:t>All correspondence from the Finance Committee to the Executive is directed to the office of the Chief Executive and appropriated from the Chief Executive</w:t>
      </w:r>
      <w:r w:rsidR="00B146B0">
        <w:rPr>
          <w:b/>
          <w:bCs/>
          <w:sz w:val="20"/>
        </w:rPr>
        <w:t>’</w:t>
      </w:r>
      <w:r w:rsidRPr="00194388">
        <w:rPr>
          <w:b/>
          <w:bCs/>
          <w:sz w:val="20"/>
        </w:rPr>
        <w:t>s office to the</w:t>
      </w:r>
      <w:r>
        <w:rPr>
          <w:b/>
          <w:bCs/>
          <w:sz w:val="20"/>
        </w:rPr>
        <w:t xml:space="preserve"> Executive for reply. </w:t>
      </w:r>
    </w:p>
    <w:p w14:paraId="5E2FBF37" w14:textId="77777777" w:rsidR="006375FD" w:rsidRDefault="006375FD" w:rsidP="006375FD">
      <w:pPr>
        <w:pStyle w:val="ListParagraph"/>
        <w:numPr>
          <w:ilvl w:val="1"/>
          <w:numId w:val="11"/>
        </w:numPr>
        <w:tabs>
          <w:tab w:val="left" w:pos="1253"/>
          <w:tab w:val="left" w:pos="1254"/>
        </w:tabs>
        <w:ind w:left="1253" w:hanging="425"/>
        <w:rPr>
          <w:rFonts w:ascii="Symbol" w:hAnsi="Symbol"/>
          <w:sz w:val="20"/>
        </w:rPr>
      </w:pPr>
      <w:r>
        <w:rPr>
          <w:sz w:val="20"/>
        </w:rPr>
        <w:t>As and when appropriate the Committee will also be provided</w:t>
      </w:r>
      <w:r>
        <w:rPr>
          <w:spacing w:val="-8"/>
          <w:sz w:val="20"/>
        </w:rPr>
        <w:t xml:space="preserve"> </w:t>
      </w:r>
      <w:r>
        <w:rPr>
          <w:sz w:val="20"/>
        </w:rPr>
        <w:t>with:</w:t>
      </w:r>
    </w:p>
    <w:p w14:paraId="68C798F0" w14:textId="77777777" w:rsidR="006375FD" w:rsidRDefault="006375FD" w:rsidP="006375FD">
      <w:pPr>
        <w:pStyle w:val="ListParagraph"/>
        <w:numPr>
          <w:ilvl w:val="2"/>
          <w:numId w:val="11"/>
        </w:numPr>
        <w:tabs>
          <w:tab w:val="left" w:pos="1963"/>
          <w:tab w:val="left" w:pos="1964"/>
        </w:tabs>
        <w:spacing w:before="23"/>
        <w:ind w:hanging="360"/>
        <w:rPr>
          <w:sz w:val="20"/>
        </w:rPr>
      </w:pPr>
      <w:r>
        <w:rPr>
          <w:sz w:val="20"/>
        </w:rPr>
        <w:t>the draft financial statements of the</w:t>
      </w:r>
      <w:r>
        <w:rPr>
          <w:spacing w:val="-4"/>
          <w:sz w:val="20"/>
        </w:rPr>
        <w:t xml:space="preserve"> </w:t>
      </w:r>
      <w:r>
        <w:rPr>
          <w:sz w:val="20"/>
        </w:rPr>
        <w:t>ETB</w:t>
      </w:r>
    </w:p>
    <w:p w14:paraId="4C4327F9" w14:textId="77777777" w:rsidR="006375FD" w:rsidRDefault="006375FD" w:rsidP="006375FD">
      <w:pPr>
        <w:pStyle w:val="ListParagraph"/>
        <w:numPr>
          <w:ilvl w:val="2"/>
          <w:numId w:val="11"/>
        </w:numPr>
        <w:tabs>
          <w:tab w:val="left" w:pos="1963"/>
          <w:tab w:val="left" w:pos="1964"/>
        </w:tabs>
        <w:spacing w:before="18"/>
        <w:ind w:hanging="360"/>
        <w:rPr>
          <w:sz w:val="20"/>
        </w:rPr>
      </w:pPr>
      <w:r>
        <w:rPr>
          <w:sz w:val="20"/>
        </w:rPr>
        <w:t>the draft SIC for the</w:t>
      </w:r>
      <w:r>
        <w:rPr>
          <w:spacing w:val="-4"/>
          <w:sz w:val="20"/>
        </w:rPr>
        <w:t xml:space="preserve"> </w:t>
      </w:r>
      <w:r>
        <w:rPr>
          <w:sz w:val="20"/>
        </w:rPr>
        <w:t>ETB</w:t>
      </w:r>
    </w:p>
    <w:p w14:paraId="7AF2A336" w14:textId="19E4202A" w:rsidR="006375FD" w:rsidRDefault="006375FD" w:rsidP="006375FD">
      <w:pPr>
        <w:pStyle w:val="Heading5"/>
        <w:ind w:left="120"/>
      </w:pPr>
      <w:r>
        <w:lastRenderedPageBreak/>
        <w:t>Minutes</w:t>
      </w:r>
    </w:p>
    <w:p w14:paraId="496C447B" w14:textId="77777777" w:rsidR="006375FD" w:rsidRDefault="006375FD" w:rsidP="006375FD">
      <w:pPr>
        <w:pStyle w:val="BodyText"/>
        <w:spacing w:before="3"/>
        <w:rPr>
          <w:b/>
        </w:rPr>
      </w:pPr>
    </w:p>
    <w:p w14:paraId="598BF1E2" w14:textId="77777777" w:rsidR="006375FD" w:rsidRDefault="006375FD" w:rsidP="006375FD">
      <w:pPr>
        <w:pStyle w:val="ListParagraph"/>
        <w:numPr>
          <w:ilvl w:val="1"/>
          <w:numId w:val="11"/>
        </w:numPr>
        <w:tabs>
          <w:tab w:val="left" w:pos="1253"/>
          <w:tab w:val="left" w:pos="1254"/>
        </w:tabs>
        <w:spacing w:line="255" w:lineRule="exact"/>
        <w:ind w:left="1253" w:hanging="425"/>
        <w:rPr>
          <w:rFonts w:ascii="Symbol" w:hAnsi="Symbol"/>
          <w:sz w:val="20"/>
        </w:rPr>
      </w:pPr>
      <w:r>
        <w:rPr>
          <w:sz w:val="20"/>
        </w:rPr>
        <w:t>Minutes will be approved by the</w:t>
      </w:r>
      <w:r>
        <w:rPr>
          <w:spacing w:val="-5"/>
          <w:sz w:val="20"/>
        </w:rPr>
        <w:t xml:space="preserve"> </w:t>
      </w:r>
      <w:r>
        <w:rPr>
          <w:sz w:val="20"/>
        </w:rPr>
        <w:t>Committee.</w:t>
      </w:r>
    </w:p>
    <w:p w14:paraId="68CB44B7" w14:textId="77777777" w:rsidR="006375FD" w:rsidRDefault="006375FD" w:rsidP="006375FD">
      <w:pPr>
        <w:pStyle w:val="ListParagraph"/>
        <w:numPr>
          <w:ilvl w:val="1"/>
          <w:numId w:val="11"/>
        </w:numPr>
        <w:tabs>
          <w:tab w:val="left" w:pos="1253"/>
          <w:tab w:val="left" w:pos="1254"/>
        </w:tabs>
        <w:spacing w:line="254" w:lineRule="exact"/>
        <w:ind w:left="1253" w:hanging="425"/>
        <w:rPr>
          <w:rFonts w:ascii="Symbol" w:hAnsi="Symbol"/>
          <w:sz w:val="20"/>
        </w:rPr>
      </w:pPr>
      <w:r>
        <w:rPr>
          <w:sz w:val="20"/>
        </w:rPr>
        <w:t>Minutes should</w:t>
      </w:r>
      <w:r>
        <w:rPr>
          <w:spacing w:val="-3"/>
          <w:sz w:val="20"/>
        </w:rPr>
        <w:t xml:space="preserve"> </w:t>
      </w:r>
      <w:r>
        <w:rPr>
          <w:sz w:val="20"/>
        </w:rPr>
        <w:t>include:</w:t>
      </w:r>
    </w:p>
    <w:p w14:paraId="5918039C" w14:textId="77777777" w:rsidR="006375FD" w:rsidRDefault="006375FD" w:rsidP="006375FD">
      <w:pPr>
        <w:pStyle w:val="ListParagraph"/>
        <w:numPr>
          <w:ilvl w:val="0"/>
          <w:numId w:val="9"/>
        </w:numPr>
        <w:tabs>
          <w:tab w:val="left" w:pos="1963"/>
          <w:tab w:val="left" w:pos="1964"/>
        </w:tabs>
        <w:spacing w:line="243" w:lineRule="exact"/>
        <w:rPr>
          <w:sz w:val="20"/>
        </w:rPr>
      </w:pPr>
      <w:r>
        <w:rPr>
          <w:sz w:val="20"/>
        </w:rPr>
        <w:t>Details of the procedures followed by the Committee in performing its</w:t>
      </w:r>
      <w:r>
        <w:rPr>
          <w:spacing w:val="-13"/>
          <w:sz w:val="20"/>
        </w:rPr>
        <w:t xml:space="preserve"> </w:t>
      </w:r>
      <w:r>
        <w:rPr>
          <w:sz w:val="20"/>
        </w:rPr>
        <w:t>work</w:t>
      </w:r>
    </w:p>
    <w:p w14:paraId="094F5D6E" w14:textId="77777777" w:rsidR="006375FD" w:rsidRDefault="006375FD" w:rsidP="006375FD">
      <w:pPr>
        <w:pStyle w:val="ListParagraph"/>
        <w:numPr>
          <w:ilvl w:val="0"/>
          <w:numId w:val="9"/>
        </w:numPr>
        <w:tabs>
          <w:tab w:val="left" w:pos="1964"/>
        </w:tabs>
        <w:spacing w:before="1" w:line="243" w:lineRule="exact"/>
        <w:rPr>
          <w:sz w:val="20"/>
        </w:rPr>
      </w:pPr>
      <w:r>
        <w:rPr>
          <w:sz w:val="20"/>
        </w:rPr>
        <w:t>The outcome of the Committee’s</w:t>
      </w:r>
      <w:r>
        <w:rPr>
          <w:spacing w:val="-5"/>
          <w:sz w:val="20"/>
        </w:rPr>
        <w:t xml:space="preserve"> </w:t>
      </w:r>
      <w:r>
        <w:rPr>
          <w:sz w:val="20"/>
        </w:rPr>
        <w:t>work</w:t>
      </w:r>
    </w:p>
    <w:p w14:paraId="44BFEBB3" w14:textId="77777777" w:rsidR="006375FD" w:rsidRDefault="006375FD" w:rsidP="006375FD">
      <w:pPr>
        <w:pStyle w:val="ListParagraph"/>
        <w:numPr>
          <w:ilvl w:val="0"/>
          <w:numId w:val="9"/>
        </w:numPr>
        <w:tabs>
          <w:tab w:val="left" w:pos="1963"/>
          <w:tab w:val="left" w:pos="1964"/>
        </w:tabs>
        <w:spacing w:line="243" w:lineRule="exact"/>
        <w:rPr>
          <w:sz w:val="20"/>
        </w:rPr>
      </w:pPr>
      <w:r>
        <w:rPr>
          <w:sz w:val="20"/>
        </w:rPr>
        <w:t>The Committee’s recommendation, if any to the</w:t>
      </w:r>
      <w:r>
        <w:rPr>
          <w:spacing w:val="-6"/>
          <w:sz w:val="20"/>
        </w:rPr>
        <w:t xml:space="preserve"> </w:t>
      </w:r>
      <w:r>
        <w:rPr>
          <w:sz w:val="20"/>
        </w:rPr>
        <w:t>Board</w:t>
      </w:r>
    </w:p>
    <w:p w14:paraId="11C20859" w14:textId="77777777" w:rsidR="006375FD" w:rsidRDefault="006375FD" w:rsidP="006375FD">
      <w:pPr>
        <w:pStyle w:val="ListParagraph"/>
        <w:numPr>
          <w:ilvl w:val="1"/>
          <w:numId w:val="11"/>
        </w:numPr>
        <w:tabs>
          <w:tab w:val="left" w:pos="1254"/>
        </w:tabs>
        <w:spacing w:before="2"/>
        <w:ind w:left="1253" w:right="126" w:hanging="425"/>
        <w:jc w:val="both"/>
        <w:rPr>
          <w:rFonts w:ascii="Symbol" w:hAnsi="Symbol"/>
          <w:sz w:val="20"/>
        </w:rPr>
      </w:pPr>
      <w:r>
        <w:rPr>
          <w:sz w:val="20"/>
        </w:rPr>
        <w:t>Minutes of meetings will be prepared and issued in a timely manner to Finance Committee members;</w:t>
      </w:r>
    </w:p>
    <w:p w14:paraId="5BC6FB66" w14:textId="77777777" w:rsidR="006375FD" w:rsidRDefault="006375FD" w:rsidP="006375FD">
      <w:pPr>
        <w:pStyle w:val="ListParagraph"/>
        <w:numPr>
          <w:ilvl w:val="1"/>
          <w:numId w:val="11"/>
        </w:numPr>
        <w:tabs>
          <w:tab w:val="left" w:pos="1254"/>
        </w:tabs>
        <w:spacing w:before="1" w:line="261" w:lineRule="auto"/>
        <w:ind w:left="1253" w:right="122" w:hanging="425"/>
        <w:jc w:val="both"/>
        <w:rPr>
          <w:rFonts w:ascii="Symbol" w:hAnsi="Symbol"/>
          <w:sz w:val="20"/>
        </w:rPr>
      </w:pPr>
      <w:r>
        <w:rPr>
          <w:sz w:val="20"/>
        </w:rPr>
        <w:t>Copies of the minutes should be kept securely in the ETB’s administrative offices and, generally, be made available only to members of the Finance</w:t>
      </w:r>
      <w:r>
        <w:rPr>
          <w:spacing w:val="-12"/>
          <w:sz w:val="20"/>
        </w:rPr>
        <w:t xml:space="preserve"> </w:t>
      </w:r>
      <w:r>
        <w:rPr>
          <w:sz w:val="20"/>
        </w:rPr>
        <w:t>Committee.</w:t>
      </w:r>
    </w:p>
    <w:p w14:paraId="7BA75350" w14:textId="77777777" w:rsidR="006375FD" w:rsidRDefault="006375FD" w:rsidP="006375FD">
      <w:pPr>
        <w:pStyle w:val="BodyText"/>
        <w:spacing w:before="3"/>
        <w:rPr>
          <w:sz w:val="22"/>
        </w:rPr>
      </w:pPr>
    </w:p>
    <w:p w14:paraId="5D342D68" w14:textId="77777777" w:rsidR="006375FD" w:rsidRDefault="006375FD" w:rsidP="006375FD">
      <w:pPr>
        <w:pStyle w:val="Heading5"/>
        <w:ind w:left="120"/>
      </w:pPr>
      <w:r>
        <w:t>Administrative Support</w:t>
      </w:r>
    </w:p>
    <w:p w14:paraId="35BEC6AC" w14:textId="77777777" w:rsidR="006375FD" w:rsidRDefault="006375FD" w:rsidP="006375FD">
      <w:pPr>
        <w:pStyle w:val="BodyText"/>
        <w:spacing w:before="1"/>
        <w:rPr>
          <w:b/>
          <w:sz w:val="24"/>
        </w:rPr>
      </w:pPr>
    </w:p>
    <w:p w14:paraId="195C3CF5" w14:textId="1DC93E3A" w:rsidR="00C646B4" w:rsidRDefault="006375FD" w:rsidP="00C646B4">
      <w:pPr>
        <w:pStyle w:val="ListParagraph"/>
        <w:numPr>
          <w:ilvl w:val="0"/>
          <w:numId w:val="10"/>
        </w:numPr>
        <w:tabs>
          <w:tab w:val="left" w:pos="1254"/>
        </w:tabs>
        <w:spacing w:line="259" w:lineRule="auto"/>
        <w:ind w:right="125"/>
        <w:jc w:val="both"/>
        <w:rPr>
          <w:sz w:val="20"/>
        </w:rPr>
      </w:pPr>
      <w:r>
        <w:rPr>
          <w:sz w:val="20"/>
        </w:rPr>
        <w:t>The</w:t>
      </w:r>
      <w:r>
        <w:rPr>
          <w:spacing w:val="-6"/>
          <w:sz w:val="20"/>
        </w:rPr>
        <w:t xml:space="preserve"> </w:t>
      </w:r>
      <w:r>
        <w:rPr>
          <w:sz w:val="20"/>
        </w:rPr>
        <w:t>Chief</w:t>
      </w:r>
      <w:r>
        <w:rPr>
          <w:spacing w:val="-6"/>
          <w:sz w:val="20"/>
        </w:rPr>
        <w:t xml:space="preserve"> </w:t>
      </w:r>
      <w:r>
        <w:rPr>
          <w:sz w:val="20"/>
        </w:rPr>
        <w:t>Executive</w:t>
      </w:r>
      <w:r>
        <w:rPr>
          <w:spacing w:val="-4"/>
          <w:sz w:val="20"/>
        </w:rPr>
        <w:t xml:space="preserve"> </w:t>
      </w:r>
      <w:r>
        <w:rPr>
          <w:sz w:val="20"/>
        </w:rPr>
        <w:t>will</w:t>
      </w:r>
      <w:r>
        <w:rPr>
          <w:spacing w:val="-5"/>
          <w:sz w:val="20"/>
        </w:rPr>
        <w:t xml:space="preserve"> </w:t>
      </w:r>
      <w:r>
        <w:rPr>
          <w:sz w:val="20"/>
        </w:rPr>
        <w:t>make</w:t>
      </w:r>
      <w:r>
        <w:rPr>
          <w:spacing w:val="-6"/>
          <w:sz w:val="20"/>
        </w:rPr>
        <w:t xml:space="preserve"> </w:t>
      </w:r>
      <w:r>
        <w:rPr>
          <w:sz w:val="20"/>
        </w:rPr>
        <w:t>the</w:t>
      </w:r>
      <w:r>
        <w:rPr>
          <w:spacing w:val="-5"/>
          <w:sz w:val="20"/>
        </w:rPr>
        <w:t xml:space="preserve"> </w:t>
      </w:r>
      <w:r>
        <w:rPr>
          <w:sz w:val="20"/>
        </w:rPr>
        <w:t>necessary</w:t>
      </w:r>
      <w:r>
        <w:rPr>
          <w:spacing w:val="-5"/>
          <w:sz w:val="20"/>
        </w:rPr>
        <w:t xml:space="preserve"> </w:t>
      </w:r>
      <w:r>
        <w:rPr>
          <w:sz w:val="20"/>
        </w:rPr>
        <w:t>arrangements</w:t>
      </w:r>
      <w:r>
        <w:rPr>
          <w:spacing w:val="-4"/>
          <w:sz w:val="20"/>
        </w:rPr>
        <w:t xml:space="preserve"> </w:t>
      </w:r>
      <w:r>
        <w:rPr>
          <w:sz w:val="20"/>
        </w:rPr>
        <w:t>for</w:t>
      </w:r>
      <w:r>
        <w:rPr>
          <w:spacing w:val="-5"/>
          <w:sz w:val="20"/>
        </w:rPr>
        <w:t xml:space="preserve"> </w:t>
      </w:r>
      <w:r>
        <w:rPr>
          <w:sz w:val="20"/>
        </w:rPr>
        <w:t>the</w:t>
      </w:r>
      <w:r>
        <w:rPr>
          <w:spacing w:val="-6"/>
          <w:sz w:val="20"/>
        </w:rPr>
        <w:t xml:space="preserve"> </w:t>
      </w:r>
      <w:r>
        <w:rPr>
          <w:sz w:val="20"/>
        </w:rPr>
        <w:t>administrative</w:t>
      </w:r>
      <w:r>
        <w:rPr>
          <w:spacing w:val="-6"/>
          <w:sz w:val="20"/>
        </w:rPr>
        <w:t xml:space="preserve"> </w:t>
      </w:r>
      <w:r>
        <w:rPr>
          <w:sz w:val="20"/>
        </w:rPr>
        <w:t>requirements</w:t>
      </w:r>
      <w:r>
        <w:rPr>
          <w:spacing w:val="-5"/>
          <w:sz w:val="20"/>
        </w:rPr>
        <w:t xml:space="preserve"> </w:t>
      </w:r>
      <w:r>
        <w:rPr>
          <w:sz w:val="20"/>
        </w:rPr>
        <w:t>of the Finance</w:t>
      </w:r>
      <w:r>
        <w:rPr>
          <w:spacing w:val="-4"/>
          <w:sz w:val="20"/>
        </w:rPr>
        <w:t xml:space="preserve"> </w:t>
      </w:r>
      <w:r>
        <w:rPr>
          <w:sz w:val="20"/>
        </w:rPr>
        <w:t>Committee.</w:t>
      </w:r>
    </w:p>
    <w:p w14:paraId="4C1B0A5F" w14:textId="4469B3DB" w:rsidR="00C646B4" w:rsidRDefault="00C646B4" w:rsidP="00C646B4">
      <w:pPr>
        <w:pStyle w:val="BodyText"/>
        <w:spacing w:before="1"/>
        <w:rPr>
          <w:b/>
          <w:sz w:val="24"/>
        </w:rPr>
      </w:pPr>
    </w:p>
    <w:p w14:paraId="2625AE21" w14:textId="0E95EC1A" w:rsidR="00C646B4" w:rsidRDefault="00C646B4" w:rsidP="00C646B4">
      <w:pPr>
        <w:pStyle w:val="BodyText"/>
        <w:spacing w:before="1"/>
        <w:rPr>
          <w:b/>
          <w:sz w:val="24"/>
        </w:rPr>
      </w:pPr>
    </w:p>
    <w:p w14:paraId="6E8A9AC6" w14:textId="56607EBC" w:rsidR="00C646B4" w:rsidRDefault="00C646B4" w:rsidP="00C646B4">
      <w:pPr>
        <w:pStyle w:val="BodyText"/>
        <w:spacing w:before="1"/>
        <w:rPr>
          <w:b/>
          <w:sz w:val="24"/>
        </w:rPr>
      </w:pPr>
    </w:p>
    <w:p w14:paraId="4EEAE636" w14:textId="77777777" w:rsidR="00C646B4" w:rsidRDefault="00C646B4" w:rsidP="00C646B4">
      <w:pPr>
        <w:pStyle w:val="BodyText"/>
        <w:spacing w:before="1"/>
        <w:rPr>
          <w:b/>
          <w:sz w:val="24"/>
        </w:rPr>
      </w:pPr>
    </w:p>
    <w:p w14:paraId="67D9E3E7" w14:textId="77777777" w:rsidR="00C646B4" w:rsidRPr="00C646B4" w:rsidRDefault="00C646B4" w:rsidP="00C646B4">
      <w:pPr>
        <w:pStyle w:val="ListParagraph"/>
        <w:tabs>
          <w:tab w:val="left" w:pos="1254"/>
        </w:tabs>
        <w:spacing w:line="259" w:lineRule="auto"/>
        <w:ind w:left="1253" w:right="125" w:firstLine="0"/>
        <w:jc w:val="both"/>
        <w:rPr>
          <w:sz w:val="20"/>
        </w:rPr>
      </w:pPr>
    </w:p>
    <w:sectPr w:rsidR="00C646B4" w:rsidRPr="00C646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14B0" w14:textId="77777777" w:rsidR="005254B6" w:rsidRDefault="005254B6" w:rsidP="0039181B">
      <w:r>
        <w:separator/>
      </w:r>
    </w:p>
  </w:endnote>
  <w:endnote w:type="continuationSeparator" w:id="0">
    <w:p w14:paraId="7CF2175D" w14:textId="77777777" w:rsidR="005254B6" w:rsidRDefault="005254B6" w:rsidP="0039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B225" w14:textId="77777777" w:rsidR="00194388" w:rsidRDefault="00194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9E7" w14:textId="5056184C" w:rsidR="00E533C5" w:rsidRPr="00E533C5" w:rsidRDefault="00E533C5" w:rsidP="00E533C5">
    <w:pPr>
      <w:pStyle w:val="Footer"/>
      <w:rPr>
        <w:sz w:val="16"/>
        <w:szCs w:val="16"/>
      </w:rPr>
    </w:pPr>
    <w:r w:rsidRPr="00E533C5">
      <w:rPr>
        <w:sz w:val="16"/>
        <w:szCs w:val="16"/>
      </w:rPr>
      <w:tab/>
    </w:r>
    <w:sdt>
      <w:sdtPr>
        <w:rPr>
          <w:sz w:val="16"/>
          <w:szCs w:val="16"/>
        </w:rPr>
        <w:id w:val="1680623838"/>
        <w:docPartObj>
          <w:docPartGallery w:val="Page Numbers (Bottom of Page)"/>
          <w:docPartUnique/>
        </w:docPartObj>
      </w:sdtPr>
      <w:sdtEndPr>
        <w:rPr>
          <w:noProof/>
        </w:rPr>
      </w:sdtEndPr>
      <w:sdtContent>
        <w:r w:rsidRPr="00E533C5">
          <w:rPr>
            <w:sz w:val="16"/>
            <w:szCs w:val="16"/>
          </w:rPr>
          <w:fldChar w:fldCharType="begin"/>
        </w:r>
        <w:r w:rsidRPr="00E533C5">
          <w:rPr>
            <w:sz w:val="16"/>
            <w:szCs w:val="16"/>
          </w:rPr>
          <w:instrText xml:space="preserve"> PAGE   \* MERGEFORMAT </w:instrText>
        </w:r>
        <w:r w:rsidRPr="00E533C5">
          <w:rPr>
            <w:sz w:val="16"/>
            <w:szCs w:val="16"/>
          </w:rPr>
          <w:fldChar w:fldCharType="separate"/>
        </w:r>
        <w:r w:rsidRPr="00E533C5">
          <w:rPr>
            <w:noProof/>
            <w:sz w:val="16"/>
            <w:szCs w:val="16"/>
          </w:rPr>
          <w:t>2</w:t>
        </w:r>
        <w:r w:rsidRPr="00E533C5">
          <w:rPr>
            <w:noProof/>
            <w:sz w:val="16"/>
            <w:szCs w:val="16"/>
          </w:rPr>
          <w:fldChar w:fldCharType="end"/>
        </w:r>
      </w:sdtContent>
    </w:sdt>
  </w:p>
  <w:p w14:paraId="724BC812" w14:textId="77777777" w:rsidR="0039181B" w:rsidRDefault="00391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427" w14:textId="77777777" w:rsidR="00194388" w:rsidRDefault="00194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3A3F" w14:textId="77777777" w:rsidR="005254B6" w:rsidRDefault="005254B6" w:rsidP="0039181B">
      <w:r>
        <w:separator/>
      </w:r>
    </w:p>
  </w:footnote>
  <w:footnote w:type="continuationSeparator" w:id="0">
    <w:p w14:paraId="2D1CE008" w14:textId="77777777" w:rsidR="005254B6" w:rsidRDefault="005254B6" w:rsidP="0039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2E24" w14:textId="2124325A" w:rsidR="00194388" w:rsidRDefault="00194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606D" w14:textId="04AC7825" w:rsidR="00194388" w:rsidRDefault="00194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7149" w14:textId="5665F992" w:rsidR="00194388" w:rsidRDefault="00194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52CE"/>
    <w:multiLevelType w:val="hybridMultilevel"/>
    <w:tmpl w:val="C16C03AE"/>
    <w:lvl w:ilvl="0" w:tplc="70529D26">
      <w:numFmt w:val="bullet"/>
      <w:lvlText w:val=""/>
      <w:lvlJc w:val="left"/>
      <w:pPr>
        <w:ind w:left="403" w:hanging="284"/>
      </w:pPr>
      <w:rPr>
        <w:rFonts w:hint="default"/>
        <w:w w:val="100"/>
        <w:lang w:val="en-IE" w:eastAsia="en-IE" w:bidi="en-IE"/>
      </w:rPr>
    </w:lvl>
    <w:lvl w:ilvl="1" w:tplc="3AFC3160">
      <w:numFmt w:val="bullet"/>
      <w:lvlText w:val=""/>
      <w:lvlJc w:val="left"/>
      <w:pPr>
        <w:ind w:left="1414" w:hanging="370"/>
      </w:pPr>
      <w:rPr>
        <w:rFonts w:hint="default"/>
        <w:w w:val="100"/>
        <w:lang w:val="en-IE" w:eastAsia="en-IE" w:bidi="en-IE"/>
      </w:rPr>
    </w:lvl>
    <w:lvl w:ilvl="2" w:tplc="960A8638">
      <w:numFmt w:val="bullet"/>
      <w:lvlText w:val="o"/>
      <w:lvlJc w:val="left"/>
      <w:pPr>
        <w:ind w:left="1963" w:hanging="370"/>
      </w:pPr>
      <w:rPr>
        <w:rFonts w:ascii="Courier New" w:eastAsia="Courier New" w:hAnsi="Courier New" w:cs="Courier New" w:hint="default"/>
        <w:w w:val="99"/>
        <w:sz w:val="20"/>
        <w:szCs w:val="20"/>
        <w:lang w:val="en-IE" w:eastAsia="en-IE" w:bidi="en-IE"/>
      </w:rPr>
    </w:lvl>
    <w:lvl w:ilvl="3" w:tplc="901ABD6C">
      <w:numFmt w:val="bullet"/>
      <w:lvlText w:val="•"/>
      <w:lvlJc w:val="left"/>
      <w:pPr>
        <w:ind w:left="1960" w:hanging="370"/>
      </w:pPr>
      <w:rPr>
        <w:rFonts w:hint="default"/>
        <w:lang w:val="en-IE" w:eastAsia="en-IE" w:bidi="en-IE"/>
      </w:rPr>
    </w:lvl>
    <w:lvl w:ilvl="4" w:tplc="69C653BE">
      <w:numFmt w:val="bullet"/>
      <w:lvlText w:val="•"/>
      <w:lvlJc w:val="left"/>
      <w:pPr>
        <w:ind w:left="3004" w:hanging="370"/>
      </w:pPr>
      <w:rPr>
        <w:rFonts w:hint="default"/>
        <w:lang w:val="en-IE" w:eastAsia="en-IE" w:bidi="en-IE"/>
      </w:rPr>
    </w:lvl>
    <w:lvl w:ilvl="5" w:tplc="166A294C">
      <w:numFmt w:val="bullet"/>
      <w:lvlText w:val="•"/>
      <w:lvlJc w:val="left"/>
      <w:pPr>
        <w:ind w:left="4048" w:hanging="370"/>
      </w:pPr>
      <w:rPr>
        <w:rFonts w:hint="default"/>
        <w:lang w:val="en-IE" w:eastAsia="en-IE" w:bidi="en-IE"/>
      </w:rPr>
    </w:lvl>
    <w:lvl w:ilvl="6" w:tplc="B67AF4D6">
      <w:numFmt w:val="bullet"/>
      <w:lvlText w:val="•"/>
      <w:lvlJc w:val="left"/>
      <w:pPr>
        <w:ind w:left="5093" w:hanging="370"/>
      </w:pPr>
      <w:rPr>
        <w:rFonts w:hint="default"/>
        <w:lang w:val="en-IE" w:eastAsia="en-IE" w:bidi="en-IE"/>
      </w:rPr>
    </w:lvl>
    <w:lvl w:ilvl="7" w:tplc="3634E9DE">
      <w:numFmt w:val="bullet"/>
      <w:lvlText w:val="•"/>
      <w:lvlJc w:val="left"/>
      <w:pPr>
        <w:ind w:left="6137" w:hanging="370"/>
      </w:pPr>
      <w:rPr>
        <w:rFonts w:hint="default"/>
        <w:lang w:val="en-IE" w:eastAsia="en-IE" w:bidi="en-IE"/>
      </w:rPr>
    </w:lvl>
    <w:lvl w:ilvl="8" w:tplc="78609EAE">
      <w:numFmt w:val="bullet"/>
      <w:lvlText w:val="•"/>
      <w:lvlJc w:val="left"/>
      <w:pPr>
        <w:ind w:left="7182" w:hanging="370"/>
      </w:pPr>
      <w:rPr>
        <w:rFonts w:hint="default"/>
        <w:lang w:val="en-IE" w:eastAsia="en-IE" w:bidi="en-IE"/>
      </w:rPr>
    </w:lvl>
  </w:abstractNum>
  <w:abstractNum w:abstractNumId="1" w15:restartNumberingAfterBreak="0">
    <w:nsid w:val="240879CC"/>
    <w:multiLevelType w:val="hybridMultilevel"/>
    <w:tmpl w:val="B4FE19E6"/>
    <w:lvl w:ilvl="0" w:tplc="1332E584">
      <w:numFmt w:val="bullet"/>
      <w:lvlText w:val="-"/>
      <w:lvlJc w:val="left"/>
      <w:pPr>
        <w:ind w:left="1006" w:hanging="425"/>
      </w:pPr>
      <w:rPr>
        <w:rFonts w:ascii="Calibri" w:eastAsia="Calibri" w:hAnsi="Calibri" w:cs="Calibri" w:hint="default"/>
        <w:w w:val="99"/>
        <w:sz w:val="20"/>
        <w:szCs w:val="20"/>
        <w:lang w:val="en-IE" w:eastAsia="en-IE" w:bidi="en-IE"/>
      </w:rPr>
    </w:lvl>
    <w:lvl w:ilvl="1" w:tplc="7E3437FA">
      <w:numFmt w:val="bullet"/>
      <w:lvlText w:val="•"/>
      <w:lvlJc w:val="left"/>
      <w:pPr>
        <w:ind w:left="1903" w:hanging="425"/>
      </w:pPr>
      <w:rPr>
        <w:rFonts w:hint="default"/>
        <w:lang w:val="en-IE" w:eastAsia="en-IE" w:bidi="en-IE"/>
      </w:rPr>
    </w:lvl>
    <w:lvl w:ilvl="2" w:tplc="FF3C3AF8">
      <w:numFmt w:val="bullet"/>
      <w:lvlText w:val="•"/>
      <w:lvlJc w:val="left"/>
      <w:pPr>
        <w:ind w:left="2806" w:hanging="425"/>
      </w:pPr>
      <w:rPr>
        <w:rFonts w:hint="default"/>
        <w:lang w:val="en-IE" w:eastAsia="en-IE" w:bidi="en-IE"/>
      </w:rPr>
    </w:lvl>
    <w:lvl w:ilvl="3" w:tplc="866077B4">
      <w:numFmt w:val="bullet"/>
      <w:lvlText w:val="•"/>
      <w:lvlJc w:val="left"/>
      <w:pPr>
        <w:ind w:left="3709" w:hanging="425"/>
      </w:pPr>
      <w:rPr>
        <w:rFonts w:hint="default"/>
        <w:lang w:val="en-IE" w:eastAsia="en-IE" w:bidi="en-IE"/>
      </w:rPr>
    </w:lvl>
    <w:lvl w:ilvl="4" w:tplc="92708030">
      <w:numFmt w:val="bullet"/>
      <w:lvlText w:val="•"/>
      <w:lvlJc w:val="left"/>
      <w:pPr>
        <w:ind w:left="4612" w:hanging="425"/>
      </w:pPr>
      <w:rPr>
        <w:rFonts w:hint="default"/>
        <w:lang w:val="en-IE" w:eastAsia="en-IE" w:bidi="en-IE"/>
      </w:rPr>
    </w:lvl>
    <w:lvl w:ilvl="5" w:tplc="2D928550">
      <w:numFmt w:val="bullet"/>
      <w:lvlText w:val="•"/>
      <w:lvlJc w:val="left"/>
      <w:pPr>
        <w:ind w:left="5515" w:hanging="425"/>
      </w:pPr>
      <w:rPr>
        <w:rFonts w:hint="default"/>
        <w:lang w:val="en-IE" w:eastAsia="en-IE" w:bidi="en-IE"/>
      </w:rPr>
    </w:lvl>
    <w:lvl w:ilvl="6" w:tplc="D5D29214">
      <w:numFmt w:val="bullet"/>
      <w:lvlText w:val="•"/>
      <w:lvlJc w:val="left"/>
      <w:pPr>
        <w:ind w:left="6418" w:hanging="425"/>
      </w:pPr>
      <w:rPr>
        <w:rFonts w:hint="default"/>
        <w:lang w:val="en-IE" w:eastAsia="en-IE" w:bidi="en-IE"/>
      </w:rPr>
    </w:lvl>
    <w:lvl w:ilvl="7" w:tplc="91701A74">
      <w:numFmt w:val="bullet"/>
      <w:lvlText w:val="•"/>
      <w:lvlJc w:val="left"/>
      <w:pPr>
        <w:ind w:left="7321" w:hanging="425"/>
      </w:pPr>
      <w:rPr>
        <w:rFonts w:hint="default"/>
        <w:lang w:val="en-IE" w:eastAsia="en-IE" w:bidi="en-IE"/>
      </w:rPr>
    </w:lvl>
    <w:lvl w:ilvl="8" w:tplc="33DE2E14">
      <w:numFmt w:val="bullet"/>
      <w:lvlText w:val="•"/>
      <w:lvlJc w:val="left"/>
      <w:pPr>
        <w:ind w:left="8224" w:hanging="425"/>
      </w:pPr>
      <w:rPr>
        <w:rFonts w:hint="default"/>
        <w:lang w:val="en-IE" w:eastAsia="en-IE" w:bidi="en-IE"/>
      </w:rPr>
    </w:lvl>
  </w:abstractNum>
  <w:abstractNum w:abstractNumId="2" w15:restartNumberingAfterBreak="0">
    <w:nsid w:val="2A857902"/>
    <w:multiLevelType w:val="hybridMultilevel"/>
    <w:tmpl w:val="157EF396"/>
    <w:lvl w:ilvl="0" w:tplc="5022BF98">
      <w:numFmt w:val="bullet"/>
      <w:lvlText w:val=""/>
      <w:lvlJc w:val="left"/>
      <w:pPr>
        <w:ind w:left="2142" w:hanging="569"/>
      </w:pPr>
      <w:rPr>
        <w:rFonts w:ascii="Wingdings" w:eastAsia="Wingdings" w:hAnsi="Wingdings" w:cs="Wingdings" w:hint="default"/>
        <w:w w:val="100"/>
        <w:sz w:val="24"/>
        <w:szCs w:val="24"/>
        <w:lang w:val="en-IE" w:eastAsia="en-IE" w:bidi="en-IE"/>
      </w:rPr>
    </w:lvl>
    <w:lvl w:ilvl="1" w:tplc="A164059A">
      <w:numFmt w:val="bullet"/>
      <w:lvlText w:val="•"/>
      <w:lvlJc w:val="left"/>
      <w:pPr>
        <w:ind w:left="2929" w:hanging="569"/>
      </w:pPr>
      <w:rPr>
        <w:rFonts w:hint="default"/>
        <w:lang w:val="en-IE" w:eastAsia="en-IE" w:bidi="en-IE"/>
      </w:rPr>
    </w:lvl>
    <w:lvl w:ilvl="2" w:tplc="40347E42">
      <w:numFmt w:val="bullet"/>
      <w:lvlText w:val="•"/>
      <w:lvlJc w:val="left"/>
      <w:pPr>
        <w:ind w:left="3718" w:hanging="569"/>
      </w:pPr>
      <w:rPr>
        <w:rFonts w:hint="default"/>
        <w:lang w:val="en-IE" w:eastAsia="en-IE" w:bidi="en-IE"/>
      </w:rPr>
    </w:lvl>
    <w:lvl w:ilvl="3" w:tplc="1B9A47B8">
      <w:numFmt w:val="bullet"/>
      <w:lvlText w:val="•"/>
      <w:lvlJc w:val="left"/>
      <w:pPr>
        <w:ind w:left="4507" w:hanging="569"/>
      </w:pPr>
      <w:rPr>
        <w:rFonts w:hint="default"/>
        <w:lang w:val="en-IE" w:eastAsia="en-IE" w:bidi="en-IE"/>
      </w:rPr>
    </w:lvl>
    <w:lvl w:ilvl="4" w:tplc="DD2C768E">
      <w:numFmt w:val="bullet"/>
      <w:lvlText w:val="•"/>
      <w:lvlJc w:val="left"/>
      <w:pPr>
        <w:ind w:left="5296" w:hanging="569"/>
      </w:pPr>
      <w:rPr>
        <w:rFonts w:hint="default"/>
        <w:lang w:val="en-IE" w:eastAsia="en-IE" w:bidi="en-IE"/>
      </w:rPr>
    </w:lvl>
    <w:lvl w:ilvl="5" w:tplc="B89820F0">
      <w:numFmt w:val="bullet"/>
      <w:lvlText w:val="•"/>
      <w:lvlJc w:val="left"/>
      <w:pPr>
        <w:ind w:left="6085" w:hanging="569"/>
      </w:pPr>
      <w:rPr>
        <w:rFonts w:hint="default"/>
        <w:lang w:val="en-IE" w:eastAsia="en-IE" w:bidi="en-IE"/>
      </w:rPr>
    </w:lvl>
    <w:lvl w:ilvl="6" w:tplc="EA160514">
      <w:numFmt w:val="bullet"/>
      <w:lvlText w:val="•"/>
      <w:lvlJc w:val="left"/>
      <w:pPr>
        <w:ind w:left="6874" w:hanging="569"/>
      </w:pPr>
      <w:rPr>
        <w:rFonts w:hint="default"/>
        <w:lang w:val="en-IE" w:eastAsia="en-IE" w:bidi="en-IE"/>
      </w:rPr>
    </w:lvl>
    <w:lvl w:ilvl="7" w:tplc="28500B10">
      <w:numFmt w:val="bullet"/>
      <w:lvlText w:val="•"/>
      <w:lvlJc w:val="left"/>
      <w:pPr>
        <w:ind w:left="7663" w:hanging="569"/>
      </w:pPr>
      <w:rPr>
        <w:rFonts w:hint="default"/>
        <w:lang w:val="en-IE" w:eastAsia="en-IE" w:bidi="en-IE"/>
      </w:rPr>
    </w:lvl>
    <w:lvl w:ilvl="8" w:tplc="DD548ECA">
      <w:numFmt w:val="bullet"/>
      <w:lvlText w:val="•"/>
      <w:lvlJc w:val="left"/>
      <w:pPr>
        <w:ind w:left="8452" w:hanging="569"/>
      </w:pPr>
      <w:rPr>
        <w:rFonts w:hint="default"/>
        <w:lang w:val="en-IE" w:eastAsia="en-IE" w:bidi="en-IE"/>
      </w:rPr>
    </w:lvl>
  </w:abstractNum>
  <w:abstractNum w:abstractNumId="3" w15:restartNumberingAfterBreak="0">
    <w:nsid w:val="2DD05338"/>
    <w:multiLevelType w:val="hybridMultilevel"/>
    <w:tmpl w:val="91889FF8"/>
    <w:lvl w:ilvl="0" w:tplc="8E68AC98">
      <w:start w:val="7"/>
      <w:numFmt w:val="lowerRoman"/>
      <w:lvlText w:val="%1)"/>
      <w:lvlJc w:val="left"/>
      <w:pPr>
        <w:ind w:left="1006" w:hanging="425"/>
        <w:jc w:val="left"/>
      </w:pPr>
      <w:rPr>
        <w:rFonts w:ascii="Calibri" w:eastAsia="Calibri" w:hAnsi="Calibri" w:cs="Calibri" w:hint="default"/>
        <w:spacing w:val="-2"/>
        <w:w w:val="99"/>
        <w:sz w:val="20"/>
        <w:szCs w:val="20"/>
        <w:lang w:val="en-IE" w:eastAsia="en-IE" w:bidi="en-IE"/>
      </w:rPr>
    </w:lvl>
    <w:lvl w:ilvl="1" w:tplc="B0D0BEB2">
      <w:numFmt w:val="bullet"/>
      <w:lvlText w:val=""/>
      <w:lvlJc w:val="left"/>
      <w:pPr>
        <w:ind w:left="1573" w:hanging="567"/>
      </w:pPr>
      <w:rPr>
        <w:rFonts w:ascii="Symbol" w:eastAsia="Symbol" w:hAnsi="Symbol" w:cs="Symbol" w:hint="default"/>
        <w:w w:val="99"/>
        <w:sz w:val="20"/>
        <w:szCs w:val="20"/>
        <w:lang w:val="en-IE" w:eastAsia="en-IE" w:bidi="en-IE"/>
      </w:rPr>
    </w:lvl>
    <w:lvl w:ilvl="2" w:tplc="25662A52">
      <w:numFmt w:val="bullet"/>
      <w:lvlText w:val="o"/>
      <w:lvlJc w:val="left"/>
      <w:pPr>
        <w:ind w:left="2142" w:hanging="569"/>
      </w:pPr>
      <w:rPr>
        <w:rFonts w:ascii="Courier New" w:eastAsia="Courier New" w:hAnsi="Courier New" w:cs="Courier New" w:hint="default"/>
        <w:w w:val="99"/>
        <w:sz w:val="20"/>
        <w:szCs w:val="20"/>
        <w:lang w:val="en-IE" w:eastAsia="en-IE" w:bidi="en-IE"/>
      </w:rPr>
    </w:lvl>
    <w:lvl w:ilvl="3" w:tplc="0D0E12B0">
      <w:numFmt w:val="bullet"/>
      <w:lvlText w:val="•"/>
      <w:lvlJc w:val="left"/>
      <w:pPr>
        <w:ind w:left="3126" w:hanging="569"/>
      </w:pPr>
      <w:rPr>
        <w:rFonts w:hint="default"/>
        <w:lang w:val="en-IE" w:eastAsia="en-IE" w:bidi="en-IE"/>
      </w:rPr>
    </w:lvl>
    <w:lvl w:ilvl="4" w:tplc="429CE4F4">
      <w:numFmt w:val="bullet"/>
      <w:lvlText w:val="•"/>
      <w:lvlJc w:val="left"/>
      <w:pPr>
        <w:ind w:left="4112" w:hanging="569"/>
      </w:pPr>
      <w:rPr>
        <w:rFonts w:hint="default"/>
        <w:lang w:val="en-IE" w:eastAsia="en-IE" w:bidi="en-IE"/>
      </w:rPr>
    </w:lvl>
    <w:lvl w:ilvl="5" w:tplc="25F801A0">
      <w:numFmt w:val="bullet"/>
      <w:lvlText w:val="•"/>
      <w:lvlJc w:val="left"/>
      <w:pPr>
        <w:ind w:left="5099" w:hanging="569"/>
      </w:pPr>
      <w:rPr>
        <w:rFonts w:hint="default"/>
        <w:lang w:val="en-IE" w:eastAsia="en-IE" w:bidi="en-IE"/>
      </w:rPr>
    </w:lvl>
    <w:lvl w:ilvl="6" w:tplc="D5048154">
      <w:numFmt w:val="bullet"/>
      <w:lvlText w:val="•"/>
      <w:lvlJc w:val="left"/>
      <w:pPr>
        <w:ind w:left="6085" w:hanging="569"/>
      </w:pPr>
      <w:rPr>
        <w:rFonts w:hint="default"/>
        <w:lang w:val="en-IE" w:eastAsia="en-IE" w:bidi="en-IE"/>
      </w:rPr>
    </w:lvl>
    <w:lvl w:ilvl="7" w:tplc="E3223C38">
      <w:numFmt w:val="bullet"/>
      <w:lvlText w:val="•"/>
      <w:lvlJc w:val="left"/>
      <w:pPr>
        <w:ind w:left="7072" w:hanging="569"/>
      </w:pPr>
      <w:rPr>
        <w:rFonts w:hint="default"/>
        <w:lang w:val="en-IE" w:eastAsia="en-IE" w:bidi="en-IE"/>
      </w:rPr>
    </w:lvl>
    <w:lvl w:ilvl="8" w:tplc="AC885336">
      <w:numFmt w:val="bullet"/>
      <w:lvlText w:val="•"/>
      <w:lvlJc w:val="left"/>
      <w:pPr>
        <w:ind w:left="8058" w:hanging="569"/>
      </w:pPr>
      <w:rPr>
        <w:rFonts w:hint="default"/>
        <w:lang w:val="en-IE" w:eastAsia="en-IE" w:bidi="en-IE"/>
      </w:rPr>
    </w:lvl>
  </w:abstractNum>
  <w:abstractNum w:abstractNumId="4" w15:restartNumberingAfterBreak="0">
    <w:nsid w:val="3202279C"/>
    <w:multiLevelType w:val="hybridMultilevel"/>
    <w:tmpl w:val="8460D31C"/>
    <w:lvl w:ilvl="0" w:tplc="9A4846B4">
      <w:numFmt w:val="bullet"/>
      <w:lvlText w:val=""/>
      <w:lvlJc w:val="left"/>
      <w:pPr>
        <w:ind w:left="1573" w:hanging="567"/>
      </w:pPr>
      <w:rPr>
        <w:rFonts w:ascii="Wingdings" w:eastAsia="Wingdings" w:hAnsi="Wingdings" w:cs="Wingdings" w:hint="default"/>
        <w:w w:val="100"/>
        <w:sz w:val="24"/>
        <w:szCs w:val="24"/>
        <w:lang w:val="en-IE" w:eastAsia="en-IE" w:bidi="en-IE"/>
      </w:rPr>
    </w:lvl>
    <w:lvl w:ilvl="1" w:tplc="F03A6B0A">
      <w:numFmt w:val="bullet"/>
      <w:lvlText w:val="•"/>
      <w:lvlJc w:val="left"/>
      <w:pPr>
        <w:ind w:left="2425" w:hanging="567"/>
      </w:pPr>
      <w:rPr>
        <w:rFonts w:hint="default"/>
        <w:lang w:val="en-IE" w:eastAsia="en-IE" w:bidi="en-IE"/>
      </w:rPr>
    </w:lvl>
    <w:lvl w:ilvl="2" w:tplc="EFB21FC6">
      <w:numFmt w:val="bullet"/>
      <w:lvlText w:val="•"/>
      <w:lvlJc w:val="left"/>
      <w:pPr>
        <w:ind w:left="3270" w:hanging="567"/>
      </w:pPr>
      <w:rPr>
        <w:rFonts w:hint="default"/>
        <w:lang w:val="en-IE" w:eastAsia="en-IE" w:bidi="en-IE"/>
      </w:rPr>
    </w:lvl>
    <w:lvl w:ilvl="3" w:tplc="6F080C0C">
      <w:numFmt w:val="bullet"/>
      <w:lvlText w:val="•"/>
      <w:lvlJc w:val="left"/>
      <w:pPr>
        <w:ind w:left="4115" w:hanging="567"/>
      </w:pPr>
      <w:rPr>
        <w:rFonts w:hint="default"/>
        <w:lang w:val="en-IE" w:eastAsia="en-IE" w:bidi="en-IE"/>
      </w:rPr>
    </w:lvl>
    <w:lvl w:ilvl="4" w:tplc="6CA0C064">
      <w:numFmt w:val="bullet"/>
      <w:lvlText w:val="•"/>
      <w:lvlJc w:val="left"/>
      <w:pPr>
        <w:ind w:left="4960" w:hanging="567"/>
      </w:pPr>
      <w:rPr>
        <w:rFonts w:hint="default"/>
        <w:lang w:val="en-IE" w:eastAsia="en-IE" w:bidi="en-IE"/>
      </w:rPr>
    </w:lvl>
    <w:lvl w:ilvl="5" w:tplc="518E206C">
      <w:numFmt w:val="bullet"/>
      <w:lvlText w:val="•"/>
      <w:lvlJc w:val="left"/>
      <w:pPr>
        <w:ind w:left="5805" w:hanging="567"/>
      </w:pPr>
      <w:rPr>
        <w:rFonts w:hint="default"/>
        <w:lang w:val="en-IE" w:eastAsia="en-IE" w:bidi="en-IE"/>
      </w:rPr>
    </w:lvl>
    <w:lvl w:ilvl="6" w:tplc="1388CCF6">
      <w:numFmt w:val="bullet"/>
      <w:lvlText w:val="•"/>
      <w:lvlJc w:val="left"/>
      <w:pPr>
        <w:ind w:left="6650" w:hanging="567"/>
      </w:pPr>
      <w:rPr>
        <w:rFonts w:hint="default"/>
        <w:lang w:val="en-IE" w:eastAsia="en-IE" w:bidi="en-IE"/>
      </w:rPr>
    </w:lvl>
    <w:lvl w:ilvl="7" w:tplc="7974F6FE">
      <w:numFmt w:val="bullet"/>
      <w:lvlText w:val="•"/>
      <w:lvlJc w:val="left"/>
      <w:pPr>
        <w:ind w:left="7495" w:hanging="567"/>
      </w:pPr>
      <w:rPr>
        <w:rFonts w:hint="default"/>
        <w:lang w:val="en-IE" w:eastAsia="en-IE" w:bidi="en-IE"/>
      </w:rPr>
    </w:lvl>
    <w:lvl w:ilvl="8" w:tplc="F58EE568">
      <w:numFmt w:val="bullet"/>
      <w:lvlText w:val="•"/>
      <w:lvlJc w:val="left"/>
      <w:pPr>
        <w:ind w:left="8340" w:hanging="567"/>
      </w:pPr>
      <w:rPr>
        <w:rFonts w:hint="default"/>
        <w:lang w:val="en-IE" w:eastAsia="en-IE" w:bidi="en-IE"/>
      </w:rPr>
    </w:lvl>
  </w:abstractNum>
  <w:abstractNum w:abstractNumId="5" w15:restartNumberingAfterBreak="0">
    <w:nsid w:val="581D2A3C"/>
    <w:multiLevelType w:val="hybridMultilevel"/>
    <w:tmpl w:val="0CFCA33A"/>
    <w:lvl w:ilvl="0" w:tplc="839686BA">
      <w:start w:val="1"/>
      <w:numFmt w:val="lowerRoman"/>
      <w:lvlText w:val="%1)"/>
      <w:lvlJc w:val="left"/>
      <w:pPr>
        <w:ind w:left="1006" w:hanging="425"/>
        <w:jc w:val="left"/>
      </w:pPr>
      <w:rPr>
        <w:rFonts w:ascii="Calibri" w:eastAsia="Calibri" w:hAnsi="Calibri" w:cs="Calibri" w:hint="default"/>
        <w:spacing w:val="-1"/>
        <w:w w:val="99"/>
        <w:sz w:val="20"/>
        <w:szCs w:val="20"/>
        <w:lang w:val="en-IE" w:eastAsia="en-IE" w:bidi="en-IE"/>
      </w:rPr>
    </w:lvl>
    <w:lvl w:ilvl="1" w:tplc="00D8D548">
      <w:numFmt w:val="bullet"/>
      <w:lvlText w:val="o"/>
      <w:lvlJc w:val="left"/>
      <w:pPr>
        <w:ind w:left="1573" w:hanging="567"/>
      </w:pPr>
      <w:rPr>
        <w:rFonts w:ascii="Courier New" w:eastAsia="Courier New" w:hAnsi="Courier New" w:cs="Courier New" w:hint="default"/>
        <w:w w:val="99"/>
        <w:sz w:val="20"/>
        <w:szCs w:val="20"/>
        <w:lang w:val="en-IE" w:eastAsia="en-IE" w:bidi="en-IE"/>
      </w:rPr>
    </w:lvl>
    <w:lvl w:ilvl="2" w:tplc="B6B26BE8">
      <w:numFmt w:val="bullet"/>
      <w:lvlText w:val="•"/>
      <w:lvlJc w:val="left"/>
      <w:pPr>
        <w:ind w:left="2519" w:hanging="567"/>
      </w:pPr>
      <w:rPr>
        <w:rFonts w:hint="default"/>
        <w:lang w:val="en-IE" w:eastAsia="en-IE" w:bidi="en-IE"/>
      </w:rPr>
    </w:lvl>
    <w:lvl w:ilvl="3" w:tplc="27122BD6">
      <w:numFmt w:val="bullet"/>
      <w:lvlText w:val="•"/>
      <w:lvlJc w:val="left"/>
      <w:pPr>
        <w:ind w:left="3458" w:hanging="567"/>
      </w:pPr>
      <w:rPr>
        <w:rFonts w:hint="default"/>
        <w:lang w:val="en-IE" w:eastAsia="en-IE" w:bidi="en-IE"/>
      </w:rPr>
    </w:lvl>
    <w:lvl w:ilvl="4" w:tplc="3EC4531C">
      <w:numFmt w:val="bullet"/>
      <w:lvlText w:val="•"/>
      <w:lvlJc w:val="left"/>
      <w:pPr>
        <w:ind w:left="4397" w:hanging="567"/>
      </w:pPr>
      <w:rPr>
        <w:rFonts w:hint="default"/>
        <w:lang w:val="en-IE" w:eastAsia="en-IE" w:bidi="en-IE"/>
      </w:rPr>
    </w:lvl>
    <w:lvl w:ilvl="5" w:tplc="E60CE6DC">
      <w:numFmt w:val="bullet"/>
      <w:lvlText w:val="•"/>
      <w:lvlJc w:val="left"/>
      <w:pPr>
        <w:ind w:left="5336" w:hanging="567"/>
      </w:pPr>
      <w:rPr>
        <w:rFonts w:hint="default"/>
        <w:lang w:val="en-IE" w:eastAsia="en-IE" w:bidi="en-IE"/>
      </w:rPr>
    </w:lvl>
    <w:lvl w:ilvl="6" w:tplc="022A4EC6">
      <w:numFmt w:val="bullet"/>
      <w:lvlText w:val="•"/>
      <w:lvlJc w:val="left"/>
      <w:pPr>
        <w:ind w:left="6275" w:hanging="567"/>
      </w:pPr>
      <w:rPr>
        <w:rFonts w:hint="default"/>
        <w:lang w:val="en-IE" w:eastAsia="en-IE" w:bidi="en-IE"/>
      </w:rPr>
    </w:lvl>
    <w:lvl w:ilvl="7" w:tplc="6CFEE7DE">
      <w:numFmt w:val="bullet"/>
      <w:lvlText w:val="•"/>
      <w:lvlJc w:val="left"/>
      <w:pPr>
        <w:ind w:left="7214" w:hanging="567"/>
      </w:pPr>
      <w:rPr>
        <w:rFonts w:hint="default"/>
        <w:lang w:val="en-IE" w:eastAsia="en-IE" w:bidi="en-IE"/>
      </w:rPr>
    </w:lvl>
    <w:lvl w:ilvl="8" w:tplc="D714D462">
      <w:numFmt w:val="bullet"/>
      <w:lvlText w:val="•"/>
      <w:lvlJc w:val="left"/>
      <w:pPr>
        <w:ind w:left="8153" w:hanging="567"/>
      </w:pPr>
      <w:rPr>
        <w:rFonts w:hint="default"/>
        <w:lang w:val="en-IE" w:eastAsia="en-IE" w:bidi="en-IE"/>
      </w:rPr>
    </w:lvl>
  </w:abstractNum>
  <w:abstractNum w:abstractNumId="6" w15:restartNumberingAfterBreak="0">
    <w:nsid w:val="59EC7584"/>
    <w:multiLevelType w:val="hybridMultilevel"/>
    <w:tmpl w:val="20D6F2AC"/>
    <w:lvl w:ilvl="0" w:tplc="5DB441A8">
      <w:numFmt w:val="bullet"/>
      <w:lvlText w:val=""/>
      <w:lvlJc w:val="left"/>
      <w:pPr>
        <w:ind w:left="1253" w:hanging="425"/>
      </w:pPr>
      <w:rPr>
        <w:rFonts w:ascii="Wingdings" w:eastAsia="Wingdings" w:hAnsi="Wingdings" w:cs="Wingdings" w:hint="default"/>
        <w:w w:val="100"/>
        <w:sz w:val="24"/>
        <w:szCs w:val="24"/>
        <w:lang w:val="en-IE" w:eastAsia="en-IE" w:bidi="en-IE"/>
      </w:rPr>
    </w:lvl>
    <w:lvl w:ilvl="1" w:tplc="2D80EF2A">
      <w:numFmt w:val="bullet"/>
      <w:lvlText w:val="•"/>
      <w:lvlJc w:val="left"/>
      <w:pPr>
        <w:ind w:left="2061" w:hanging="425"/>
      </w:pPr>
      <w:rPr>
        <w:rFonts w:hint="default"/>
        <w:lang w:val="en-IE" w:eastAsia="en-IE" w:bidi="en-IE"/>
      </w:rPr>
    </w:lvl>
    <w:lvl w:ilvl="2" w:tplc="B5A2ADFA">
      <w:numFmt w:val="bullet"/>
      <w:lvlText w:val="•"/>
      <w:lvlJc w:val="left"/>
      <w:pPr>
        <w:ind w:left="2862" w:hanging="425"/>
      </w:pPr>
      <w:rPr>
        <w:rFonts w:hint="default"/>
        <w:lang w:val="en-IE" w:eastAsia="en-IE" w:bidi="en-IE"/>
      </w:rPr>
    </w:lvl>
    <w:lvl w:ilvl="3" w:tplc="DA50BEBA">
      <w:numFmt w:val="bullet"/>
      <w:lvlText w:val="•"/>
      <w:lvlJc w:val="left"/>
      <w:pPr>
        <w:ind w:left="3663" w:hanging="425"/>
      </w:pPr>
      <w:rPr>
        <w:rFonts w:hint="default"/>
        <w:lang w:val="en-IE" w:eastAsia="en-IE" w:bidi="en-IE"/>
      </w:rPr>
    </w:lvl>
    <w:lvl w:ilvl="4" w:tplc="90663CA0">
      <w:numFmt w:val="bullet"/>
      <w:lvlText w:val="•"/>
      <w:lvlJc w:val="left"/>
      <w:pPr>
        <w:ind w:left="4464" w:hanging="425"/>
      </w:pPr>
      <w:rPr>
        <w:rFonts w:hint="default"/>
        <w:lang w:val="en-IE" w:eastAsia="en-IE" w:bidi="en-IE"/>
      </w:rPr>
    </w:lvl>
    <w:lvl w:ilvl="5" w:tplc="39EC91FC">
      <w:numFmt w:val="bullet"/>
      <w:lvlText w:val="•"/>
      <w:lvlJc w:val="left"/>
      <w:pPr>
        <w:ind w:left="5265" w:hanging="425"/>
      </w:pPr>
      <w:rPr>
        <w:rFonts w:hint="default"/>
        <w:lang w:val="en-IE" w:eastAsia="en-IE" w:bidi="en-IE"/>
      </w:rPr>
    </w:lvl>
    <w:lvl w:ilvl="6" w:tplc="090463A2">
      <w:numFmt w:val="bullet"/>
      <w:lvlText w:val="•"/>
      <w:lvlJc w:val="left"/>
      <w:pPr>
        <w:ind w:left="6066" w:hanging="425"/>
      </w:pPr>
      <w:rPr>
        <w:rFonts w:hint="default"/>
        <w:lang w:val="en-IE" w:eastAsia="en-IE" w:bidi="en-IE"/>
      </w:rPr>
    </w:lvl>
    <w:lvl w:ilvl="7" w:tplc="C6900D2C">
      <w:numFmt w:val="bullet"/>
      <w:lvlText w:val="•"/>
      <w:lvlJc w:val="left"/>
      <w:pPr>
        <w:ind w:left="6867" w:hanging="425"/>
      </w:pPr>
      <w:rPr>
        <w:rFonts w:hint="default"/>
        <w:lang w:val="en-IE" w:eastAsia="en-IE" w:bidi="en-IE"/>
      </w:rPr>
    </w:lvl>
    <w:lvl w:ilvl="8" w:tplc="D63AFC30">
      <w:numFmt w:val="bullet"/>
      <w:lvlText w:val="•"/>
      <w:lvlJc w:val="left"/>
      <w:pPr>
        <w:ind w:left="7668" w:hanging="425"/>
      </w:pPr>
      <w:rPr>
        <w:rFonts w:hint="default"/>
        <w:lang w:val="en-IE" w:eastAsia="en-IE" w:bidi="en-IE"/>
      </w:rPr>
    </w:lvl>
  </w:abstractNum>
  <w:abstractNum w:abstractNumId="7" w15:restartNumberingAfterBreak="0">
    <w:nsid w:val="61D91F6A"/>
    <w:multiLevelType w:val="hybridMultilevel"/>
    <w:tmpl w:val="D4B4A322"/>
    <w:lvl w:ilvl="0" w:tplc="B96C14C0">
      <w:numFmt w:val="bullet"/>
      <w:lvlText w:val="o"/>
      <w:lvlJc w:val="left"/>
      <w:pPr>
        <w:ind w:left="800" w:hanging="360"/>
      </w:pPr>
      <w:rPr>
        <w:rFonts w:ascii="Courier New" w:eastAsia="Courier New" w:hAnsi="Courier New" w:cs="Courier New" w:hint="default"/>
        <w:w w:val="99"/>
        <w:sz w:val="20"/>
        <w:szCs w:val="20"/>
        <w:lang w:val="en-IE" w:eastAsia="en-IE" w:bidi="en-IE"/>
      </w:rPr>
    </w:lvl>
    <w:lvl w:ilvl="1" w:tplc="55F63732">
      <w:numFmt w:val="bullet"/>
      <w:lvlText w:val=""/>
      <w:lvlJc w:val="left"/>
      <w:pPr>
        <w:ind w:left="1220" w:hanging="360"/>
      </w:pPr>
      <w:rPr>
        <w:rFonts w:ascii="Symbol" w:eastAsia="Symbol" w:hAnsi="Symbol" w:cs="Symbol" w:hint="default"/>
        <w:w w:val="99"/>
        <w:sz w:val="20"/>
        <w:szCs w:val="20"/>
        <w:lang w:val="en-IE" w:eastAsia="en-IE" w:bidi="en-IE"/>
      </w:rPr>
    </w:lvl>
    <w:lvl w:ilvl="2" w:tplc="FF6EB1C4">
      <w:numFmt w:val="bullet"/>
      <w:lvlText w:val="o"/>
      <w:lvlJc w:val="left"/>
      <w:pPr>
        <w:ind w:left="2000" w:hanging="360"/>
      </w:pPr>
      <w:rPr>
        <w:rFonts w:ascii="Courier New" w:eastAsia="Courier New" w:hAnsi="Courier New" w:cs="Courier New" w:hint="default"/>
        <w:w w:val="99"/>
        <w:sz w:val="20"/>
        <w:szCs w:val="20"/>
        <w:lang w:val="en-IE" w:eastAsia="en-IE" w:bidi="en-IE"/>
      </w:rPr>
    </w:lvl>
    <w:lvl w:ilvl="3" w:tplc="4910487C">
      <w:numFmt w:val="bullet"/>
      <w:lvlText w:val="•"/>
      <w:lvlJc w:val="left"/>
      <w:pPr>
        <w:ind w:left="3003" w:hanging="360"/>
      </w:pPr>
      <w:rPr>
        <w:rFonts w:hint="default"/>
        <w:lang w:val="en-IE" w:eastAsia="en-IE" w:bidi="en-IE"/>
      </w:rPr>
    </w:lvl>
    <w:lvl w:ilvl="4" w:tplc="2954F308">
      <w:numFmt w:val="bullet"/>
      <w:lvlText w:val="•"/>
      <w:lvlJc w:val="left"/>
      <w:pPr>
        <w:ind w:left="4007" w:hanging="360"/>
      </w:pPr>
      <w:rPr>
        <w:rFonts w:hint="default"/>
        <w:lang w:val="en-IE" w:eastAsia="en-IE" w:bidi="en-IE"/>
      </w:rPr>
    </w:lvl>
    <w:lvl w:ilvl="5" w:tplc="057480C8">
      <w:numFmt w:val="bullet"/>
      <w:lvlText w:val="•"/>
      <w:lvlJc w:val="left"/>
      <w:pPr>
        <w:ind w:left="5011" w:hanging="360"/>
      </w:pPr>
      <w:rPr>
        <w:rFonts w:hint="default"/>
        <w:lang w:val="en-IE" w:eastAsia="en-IE" w:bidi="en-IE"/>
      </w:rPr>
    </w:lvl>
    <w:lvl w:ilvl="6" w:tplc="1812DF88">
      <w:numFmt w:val="bullet"/>
      <w:lvlText w:val="•"/>
      <w:lvlJc w:val="left"/>
      <w:pPr>
        <w:ind w:left="6015" w:hanging="360"/>
      </w:pPr>
      <w:rPr>
        <w:rFonts w:hint="default"/>
        <w:lang w:val="en-IE" w:eastAsia="en-IE" w:bidi="en-IE"/>
      </w:rPr>
    </w:lvl>
    <w:lvl w:ilvl="7" w:tplc="0D48C446">
      <w:numFmt w:val="bullet"/>
      <w:lvlText w:val="•"/>
      <w:lvlJc w:val="left"/>
      <w:pPr>
        <w:ind w:left="7019" w:hanging="360"/>
      </w:pPr>
      <w:rPr>
        <w:rFonts w:hint="default"/>
        <w:lang w:val="en-IE" w:eastAsia="en-IE" w:bidi="en-IE"/>
      </w:rPr>
    </w:lvl>
    <w:lvl w:ilvl="8" w:tplc="48D0C4D0">
      <w:numFmt w:val="bullet"/>
      <w:lvlText w:val="•"/>
      <w:lvlJc w:val="left"/>
      <w:pPr>
        <w:ind w:left="8023" w:hanging="360"/>
      </w:pPr>
      <w:rPr>
        <w:rFonts w:hint="default"/>
        <w:lang w:val="en-IE" w:eastAsia="en-IE" w:bidi="en-IE"/>
      </w:rPr>
    </w:lvl>
  </w:abstractNum>
  <w:abstractNum w:abstractNumId="8" w15:restartNumberingAfterBreak="0">
    <w:nsid w:val="771E1E45"/>
    <w:multiLevelType w:val="hybridMultilevel"/>
    <w:tmpl w:val="09BA7128"/>
    <w:lvl w:ilvl="0" w:tplc="A7B67600">
      <w:start w:val="1"/>
      <w:numFmt w:val="lowerLetter"/>
      <w:lvlText w:val="(%1)"/>
      <w:lvlJc w:val="left"/>
      <w:pPr>
        <w:ind w:left="1963" w:hanging="425"/>
        <w:jc w:val="left"/>
      </w:pPr>
      <w:rPr>
        <w:rFonts w:ascii="Calibri" w:eastAsia="Calibri" w:hAnsi="Calibri" w:cs="Calibri" w:hint="default"/>
        <w:spacing w:val="-1"/>
        <w:w w:val="99"/>
        <w:sz w:val="20"/>
        <w:szCs w:val="20"/>
        <w:lang w:val="en-IE" w:eastAsia="en-IE" w:bidi="en-IE"/>
      </w:rPr>
    </w:lvl>
    <w:lvl w:ilvl="1" w:tplc="72E6847A">
      <w:numFmt w:val="bullet"/>
      <w:lvlText w:val="•"/>
      <w:lvlJc w:val="left"/>
      <w:pPr>
        <w:ind w:left="2691" w:hanging="425"/>
      </w:pPr>
      <w:rPr>
        <w:rFonts w:hint="default"/>
        <w:lang w:val="en-IE" w:eastAsia="en-IE" w:bidi="en-IE"/>
      </w:rPr>
    </w:lvl>
    <w:lvl w:ilvl="2" w:tplc="BA5AA33A">
      <w:numFmt w:val="bullet"/>
      <w:lvlText w:val="•"/>
      <w:lvlJc w:val="left"/>
      <w:pPr>
        <w:ind w:left="3422" w:hanging="425"/>
      </w:pPr>
      <w:rPr>
        <w:rFonts w:hint="default"/>
        <w:lang w:val="en-IE" w:eastAsia="en-IE" w:bidi="en-IE"/>
      </w:rPr>
    </w:lvl>
    <w:lvl w:ilvl="3" w:tplc="6ADC08CE">
      <w:numFmt w:val="bullet"/>
      <w:lvlText w:val="•"/>
      <w:lvlJc w:val="left"/>
      <w:pPr>
        <w:ind w:left="4153" w:hanging="425"/>
      </w:pPr>
      <w:rPr>
        <w:rFonts w:hint="default"/>
        <w:lang w:val="en-IE" w:eastAsia="en-IE" w:bidi="en-IE"/>
      </w:rPr>
    </w:lvl>
    <w:lvl w:ilvl="4" w:tplc="36244B9C">
      <w:numFmt w:val="bullet"/>
      <w:lvlText w:val="•"/>
      <w:lvlJc w:val="left"/>
      <w:pPr>
        <w:ind w:left="4884" w:hanging="425"/>
      </w:pPr>
      <w:rPr>
        <w:rFonts w:hint="default"/>
        <w:lang w:val="en-IE" w:eastAsia="en-IE" w:bidi="en-IE"/>
      </w:rPr>
    </w:lvl>
    <w:lvl w:ilvl="5" w:tplc="0C488D40">
      <w:numFmt w:val="bullet"/>
      <w:lvlText w:val="•"/>
      <w:lvlJc w:val="left"/>
      <w:pPr>
        <w:ind w:left="5615" w:hanging="425"/>
      </w:pPr>
      <w:rPr>
        <w:rFonts w:hint="default"/>
        <w:lang w:val="en-IE" w:eastAsia="en-IE" w:bidi="en-IE"/>
      </w:rPr>
    </w:lvl>
    <w:lvl w:ilvl="6" w:tplc="65947EA8">
      <w:numFmt w:val="bullet"/>
      <w:lvlText w:val="•"/>
      <w:lvlJc w:val="left"/>
      <w:pPr>
        <w:ind w:left="6346" w:hanging="425"/>
      </w:pPr>
      <w:rPr>
        <w:rFonts w:hint="default"/>
        <w:lang w:val="en-IE" w:eastAsia="en-IE" w:bidi="en-IE"/>
      </w:rPr>
    </w:lvl>
    <w:lvl w:ilvl="7" w:tplc="6882BB44">
      <w:numFmt w:val="bullet"/>
      <w:lvlText w:val="•"/>
      <w:lvlJc w:val="left"/>
      <w:pPr>
        <w:ind w:left="7077" w:hanging="425"/>
      </w:pPr>
      <w:rPr>
        <w:rFonts w:hint="default"/>
        <w:lang w:val="en-IE" w:eastAsia="en-IE" w:bidi="en-IE"/>
      </w:rPr>
    </w:lvl>
    <w:lvl w:ilvl="8" w:tplc="BDCA710E">
      <w:numFmt w:val="bullet"/>
      <w:lvlText w:val="•"/>
      <w:lvlJc w:val="left"/>
      <w:pPr>
        <w:ind w:left="7808" w:hanging="425"/>
      </w:pPr>
      <w:rPr>
        <w:rFonts w:hint="default"/>
        <w:lang w:val="en-IE" w:eastAsia="en-IE" w:bidi="en-IE"/>
      </w:rPr>
    </w:lvl>
  </w:abstractNum>
  <w:abstractNum w:abstractNumId="9" w15:restartNumberingAfterBreak="0">
    <w:nsid w:val="77750EBA"/>
    <w:multiLevelType w:val="hybridMultilevel"/>
    <w:tmpl w:val="33DCD914"/>
    <w:lvl w:ilvl="0" w:tplc="7DD0116E">
      <w:start w:val="1"/>
      <w:numFmt w:val="lowerLetter"/>
      <w:lvlText w:val="(%1)"/>
      <w:lvlJc w:val="left"/>
      <w:pPr>
        <w:ind w:left="2402" w:hanging="261"/>
        <w:jc w:val="left"/>
      </w:pPr>
      <w:rPr>
        <w:rFonts w:ascii="Calibri" w:eastAsia="Calibri" w:hAnsi="Calibri" w:cs="Calibri" w:hint="default"/>
        <w:spacing w:val="-1"/>
        <w:w w:val="99"/>
        <w:sz w:val="20"/>
        <w:szCs w:val="20"/>
        <w:lang w:val="en-IE" w:eastAsia="en-IE" w:bidi="en-IE"/>
      </w:rPr>
    </w:lvl>
    <w:lvl w:ilvl="1" w:tplc="0488418A">
      <w:numFmt w:val="bullet"/>
      <w:lvlText w:val="•"/>
      <w:lvlJc w:val="left"/>
      <w:pPr>
        <w:ind w:left="3163" w:hanging="261"/>
      </w:pPr>
      <w:rPr>
        <w:rFonts w:hint="default"/>
        <w:lang w:val="en-IE" w:eastAsia="en-IE" w:bidi="en-IE"/>
      </w:rPr>
    </w:lvl>
    <w:lvl w:ilvl="2" w:tplc="D95C3FAE">
      <w:numFmt w:val="bullet"/>
      <w:lvlText w:val="•"/>
      <w:lvlJc w:val="left"/>
      <w:pPr>
        <w:ind w:left="3926" w:hanging="261"/>
      </w:pPr>
      <w:rPr>
        <w:rFonts w:hint="default"/>
        <w:lang w:val="en-IE" w:eastAsia="en-IE" w:bidi="en-IE"/>
      </w:rPr>
    </w:lvl>
    <w:lvl w:ilvl="3" w:tplc="4E105012">
      <w:numFmt w:val="bullet"/>
      <w:lvlText w:val="•"/>
      <w:lvlJc w:val="left"/>
      <w:pPr>
        <w:ind w:left="4689" w:hanging="261"/>
      </w:pPr>
      <w:rPr>
        <w:rFonts w:hint="default"/>
        <w:lang w:val="en-IE" w:eastAsia="en-IE" w:bidi="en-IE"/>
      </w:rPr>
    </w:lvl>
    <w:lvl w:ilvl="4" w:tplc="5450DBFC">
      <w:numFmt w:val="bullet"/>
      <w:lvlText w:val="•"/>
      <w:lvlJc w:val="left"/>
      <w:pPr>
        <w:ind w:left="5452" w:hanging="261"/>
      </w:pPr>
      <w:rPr>
        <w:rFonts w:hint="default"/>
        <w:lang w:val="en-IE" w:eastAsia="en-IE" w:bidi="en-IE"/>
      </w:rPr>
    </w:lvl>
    <w:lvl w:ilvl="5" w:tplc="0B7CEB08">
      <w:numFmt w:val="bullet"/>
      <w:lvlText w:val="•"/>
      <w:lvlJc w:val="left"/>
      <w:pPr>
        <w:ind w:left="6215" w:hanging="261"/>
      </w:pPr>
      <w:rPr>
        <w:rFonts w:hint="default"/>
        <w:lang w:val="en-IE" w:eastAsia="en-IE" w:bidi="en-IE"/>
      </w:rPr>
    </w:lvl>
    <w:lvl w:ilvl="6" w:tplc="1EAE7818">
      <w:numFmt w:val="bullet"/>
      <w:lvlText w:val="•"/>
      <w:lvlJc w:val="left"/>
      <w:pPr>
        <w:ind w:left="6978" w:hanging="261"/>
      </w:pPr>
      <w:rPr>
        <w:rFonts w:hint="default"/>
        <w:lang w:val="en-IE" w:eastAsia="en-IE" w:bidi="en-IE"/>
      </w:rPr>
    </w:lvl>
    <w:lvl w:ilvl="7" w:tplc="D2EAF582">
      <w:numFmt w:val="bullet"/>
      <w:lvlText w:val="•"/>
      <w:lvlJc w:val="left"/>
      <w:pPr>
        <w:ind w:left="7741" w:hanging="261"/>
      </w:pPr>
      <w:rPr>
        <w:rFonts w:hint="default"/>
        <w:lang w:val="en-IE" w:eastAsia="en-IE" w:bidi="en-IE"/>
      </w:rPr>
    </w:lvl>
    <w:lvl w:ilvl="8" w:tplc="2DB25474">
      <w:numFmt w:val="bullet"/>
      <w:lvlText w:val="•"/>
      <w:lvlJc w:val="left"/>
      <w:pPr>
        <w:ind w:left="8504" w:hanging="261"/>
      </w:pPr>
      <w:rPr>
        <w:rFonts w:hint="default"/>
        <w:lang w:val="en-IE" w:eastAsia="en-IE" w:bidi="en-IE"/>
      </w:rPr>
    </w:lvl>
  </w:abstractNum>
  <w:abstractNum w:abstractNumId="10" w15:restartNumberingAfterBreak="0">
    <w:nsid w:val="7FC1599F"/>
    <w:multiLevelType w:val="hybridMultilevel"/>
    <w:tmpl w:val="F01613A2"/>
    <w:lvl w:ilvl="0" w:tplc="6E540BC4">
      <w:numFmt w:val="bullet"/>
      <w:lvlText w:val=""/>
      <w:lvlJc w:val="left"/>
      <w:pPr>
        <w:ind w:left="867" w:hanging="428"/>
      </w:pPr>
      <w:rPr>
        <w:rFonts w:ascii="Symbol" w:eastAsia="Symbol" w:hAnsi="Symbol" w:cs="Symbol" w:hint="default"/>
        <w:w w:val="99"/>
        <w:sz w:val="20"/>
        <w:szCs w:val="20"/>
        <w:lang w:val="en-IE" w:eastAsia="en-IE" w:bidi="en-IE"/>
      </w:rPr>
    </w:lvl>
    <w:lvl w:ilvl="1" w:tplc="AECEC952">
      <w:numFmt w:val="bullet"/>
      <w:lvlText w:val="o"/>
      <w:lvlJc w:val="left"/>
      <w:pPr>
        <w:ind w:left="1160" w:hanging="360"/>
      </w:pPr>
      <w:rPr>
        <w:rFonts w:ascii="Courier New" w:eastAsia="Courier New" w:hAnsi="Courier New" w:cs="Courier New" w:hint="default"/>
        <w:w w:val="99"/>
        <w:sz w:val="20"/>
        <w:szCs w:val="20"/>
        <w:lang w:val="en-IE" w:eastAsia="en-IE" w:bidi="en-IE"/>
      </w:rPr>
    </w:lvl>
    <w:lvl w:ilvl="2" w:tplc="F3A23C6C">
      <w:numFmt w:val="bullet"/>
      <w:lvlText w:val="•"/>
      <w:lvlJc w:val="left"/>
      <w:pPr>
        <w:ind w:left="2145" w:hanging="360"/>
      </w:pPr>
      <w:rPr>
        <w:rFonts w:hint="default"/>
        <w:lang w:val="en-IE" w:eastAsia="en-IE" w:bidi="en-IE"/>
      </w:rPr>
    </w:lvl>
    <w:lvl w:ilvl="3" w:tplc="77DA5A00">
      <w:numFmt w:val="bullet"/>
      <w:lvlText w:val="•"/>
      <w:lvlJc w:val="left"/>
      <w:pPr>
        <w:ind w:left="3131" w:hanging="360"/>
      </w:pPr>
      <w:rPr>
        <w:rFonts w:hint="default"/>
        <w:lang w:val="en-IE" w:eastAsia="en-IE" w:bidi="en-IE"/>
      </w:rPr>
    </w:lvl>
    <w:lvl w:ilvl="4" w:tplc="2C76F722">
      <w:numFmt w:val="bullet"/>
      <w:lvlText w:val="•"/>
      <w:lvlJc w:val="left"/>
      <w:pPr>
        <w:ind w:left="4117" w:hanging="360"/>
      </w:pPr>
      <w:rPr>
        <w:rFonts w:hint="default"/>
        <w:lang w:val="en-IE" w:eastAsia="en-IE" w:bidi="en-IE"/>
      </w:rPr>
    </w:lvl>
    <w:lvl w:ilvl="5" w:tplc="9B9A1010">
      <w:numFmt w:val="bullet"/>
      <w:lvlText w:val="•"/>
      <w:lvlJc w:val="left"/>
      <w:pPr>
        <w:ind w:left="5102" w:hanging="360"/>
      </w:pPr>
      <w:rPr>
        <w:rFonts w:hint="default"/>
        <w:lang w:val="en-IE" w:eastAsia="en-IE" w:bidi="en-IE"/>
      </w:rPr>
    </w:lvl>
    <w:lvl w:ilvl="6" w:tplc="A4CA5DCA">
      <w:numFmt w:val="bullet"/>
      <w:lvlText w:val="•"/>
      <w:lvlJc w:val="left"/>
      <w:pPr>
        <w:ind w:left="6088" w:hanging="360"/>
      </w:pPr>
      <w:rPr>
        <w:rFonts w:hint="default"/>
        <w:lang w:val="en-IE" w:eastAsia="en-IE" w:bidi="en-IE"/>
      </w:rPr>
    </w:lvl>
    <w:lvl w:ilvl="7" w:tplc="7C845308">
      <w:numFmt w:val="bullet"/>
      <w:lvlText w:val="•"/>
      <w:lvlJc w:val="left"/>
      <w:pPr>
        <w:ind w:left="7074" w:hanging="360"/>
      </w:pPr>
      <w:rPr>
        <w:rFonts w:hint="default"/>
        <w:lang w:val="en-IE" w:eastAsia="en-IE" w:bidi="en-IE"/>
      </w:rPr>
    </w:lvl>
    <w:lvl w:ilvl="8" w:tplc="DD50E3D8">
      <w:numFmt w:val="bullet"/>
      <w:lvlText w:val="•"/>
      <w:lvlJc w:val="left"/>
      <w:pPr>
        <w:ind w:left="8059" w:hanging="360"/>
      </w:pPr>
      <w:rPr>
        <w:rFonts w:hint="default"/>
        <w:lang w:val="en-IE" w:eastAsia="en-IE" w:bidi="en-IE"/>
      </w:rPr>
    </w:lvl>
  </w:abstractNum>
  <w:num w:numId="1" w16cid:durableId="1756317040">
    <w:abstractNumId w:val="9"/>
  </w:num>
  <w:num w:numId="2" w16cid:durableId="1962763025">
    <w:abstractNumId w:val="2"/>
  </w:num>
  <w:num w:numId="3" w16cid:durableId="1099763499">
    <w:abstractNumId w:val="4"/>
  </w:num>
  <w:num w:numId="4" w16cid:durableId="1157916188">
    <w:abstractNumId w:val="3"/>
  </w:num>
  <w:num w:numId="5" w16cid:durableId="694959215">
    <w:abstractNumId w:val="5"/>
  </w:num>
  <w:num w:numId="6" w16cid:durableId="1398095053">
    <w:abstractNumId w:val="1"/>
  </w:num>
  <w:num w:numId="7" w16cid:durableId="390275805">
    <w:abstractNumId w:val="10"/>
  </w:num>
  <w:num w:numId="8" w16cid:durableId="931666625">
    <w:abstractNumId w:val="7"/>
  </w:num>
  <w:num w:numId="9" w16cid:durableId="1421368831">
    <w:abstractNumId w:val="8"/>
  </w:num>
  <w:num w:numId="10" w16cid:durableId="465900103">
    <w:abstractNumId w:val="6"/>
  </w:num>
  <w:num w:numId="11" w16cid:durableId="104078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1B"/>
    <w:rsid w:val="00194388"/>
    <w:rsid w:val="001B728C"/>
    <w:rsid w:val="0021258E"/>
    <w:rsid w:val="002B580B"/>
    <w:rsid w:val="00303AE9"/>
    <w:rsid w:val="0039181B"/>
    <w:rsid w:val="005149AF"/>
    <w:rsid w:val="005254B6"/>
    <w:rsid w:val="006375FD"/>
    <w:rsid w:val="00757392"/>
    <w:rsid w:val="008002E4"/>
    <w:rsid w:val="008178C1"/>
    <w:rsid w:val="008941EE"/>
    <w:rsid w:val="009014ED"/>
    <w:rsid w:val="009B72E9"/>
    <w:rsid w:val="00A00053"/>
    <w:rsid w:val="00A07D67"/>
    <w:rsid w:val="00A92182"/>
    <w:rsid w:val="00AA7511"/>
    <w:rsid w:val="00B146B0"/>
    <w:rsid w:val="00C051C8"/>
    <w:rsid w:val="00C622EC"/>
    <w:rsid w:val="00C646B4"/>
    <w:rsid w:val="00DD4377"/>
    <w:rsid w:val="00E533C5"/>
    <w:rsid w:val="00F6464E"/>
    <w:rsid w:val="00FE7F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86528"/>
  <w15:chartTrackingRefBased/>
  <w15:docId w15:val="{88C5FF10-1B59-443C-ADA3-9A204E5B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B"/>
    <w:pPr>
      <w:widowControl w:val="0"/>
      <w:autoSpaceDE w:val="0"/>
      <w:autoSpaceDN w:val="0"/>
      <w:spacing w:after="0" w:line="240" w:lineRule="auto"/>
    </w:pPr>
    <w:rPr>
      <w:rFonts w:ascii="Calibri" w:eastAsia="Calibri" w:hAnsi="Calibri" w:cs="Calibri"/>
      <w:lang w:eastAsia="en-IE" w:bidi="en-IE"/>
    </w:rPr>
  </w:style>
  <w:style w:type="paragraph" w:styleId="Heading5">
    <w:name w:val="heading 5"/>
    <w:basedOn w:val="Normal"/>
    <w:link w:val="Heading5Char"/>
    <w:uiPriority w:val="9"/>
    <w:unhideWhenUsed/>
    <w:qFormat/>
    <w:rsid w:val="0039181B"/>
    <w:pPr>
      <w:ind w:left="44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9181B"/>
    <w:rPr>
      <w:rFonts w:ascii="Calibri" w:eastAsia="Calibri" w:hAnsi="Calibri" w:cs="Calibri"/>
      <w:b/>
      <w:bCs/>
      <w:sz w:val="20"/>
      <w:szCs w:val="20"/>
      <w:lang w:eastAsia="en-IE" w:bidi="en-IE"/>
    </w:rPr>
  </w:style>
  <w:style w:type="paragraph" w:styleId="BodyText">
    <w:name w:val="Body Text"/>
    <w:basedOn w:val="Normal"/>
    <w:link w:val="BodyTextChar"/>
    <w:uiPriority w:val="1"/>
    <w:qFormat/>
    <w:rsid w:val="0039181B"/>
    <w:rPr>
      <w:sz w:val="20"/>
      <w:szCs w:val="20"/>
    </w:rPr>
  </w:style>
  <w:style w:type="character" w:customStyle="1" w:styleId="BodyTextChar">
    <w:name w:val="Body Text Char"/>
    <w:basedOn w:val="DefaultParagraphFont"/>
    <w:link w:val="BodyText"/>
    <w:uiPriority w:val="1"/>
    <w:rsid w:val="0039181B"/>
    <w:rPr>
      <w:rFonts w:ascii="Calibri" w:eastAsia="Calibri" w:hAnsi="Calibri" w:cs="Calibri"/>
      <w:sz w:val="20"/>
      <w:szCs w:val="20"/>
      <w:lang w:eastAsia="en-IE" w:bidi="en-IE"/>
    </w:rPr>
  </w:style>
  <w:style w:type="paragraph" w:styleId="ListParagraph">
    <w:name w:val="List Paragraph"/>
    <w:basedOn w:val="Normal"/>
    <w:uiPriority w:val="1"/>
    <w:qFormat/>
    <w:rsid w:val="0039181B"/>
    <w:pPr>
      <w:ind w:left="1006" w:hanging="566"/>
    </w:pPr>
  </w:style>
  <w:style w:type="paragraph" w:styleId="Header">
    <w:name w:val="header"/>
    <w:basedOn w:val="Normal"/>
    <w:link w:val="HeaderChar"/>
    <w:uiPriority w:val="99"/>
    <w:unhideWhenUsed/>
    <w:rsid w:val="0039181B"/>
    <w:pPr>
      <w:tabs>
        <w:tab w:val="center" w:pos="4513"/>
        <w:tab w:val="right" w:pos="9026"/>
      </w:tabs>
    </w:pPr>
  </w:style>
  <w:style w:type="character" w:customStyle="1" w:styleId="HeaderChar">
    <w:name w:val="Header Char"/>
    <w:basedOn w:val="DefaultParagraphFont"/>
    <w:link w:val="Header"/>
    <w:uiPriority w:val="99"/>
    <w:rsid w:val="0039181B"/>
    <w:rPr>
      <w:rFonts w:ascii="Calibri" w:eastAsia="Calibri" w:hAnsi="Calibri" w:cs="Calibri"/>
      <w:lang w:eastAsia="en-IE" w:bidi="en-IE"/>
    </w:rPr>
  </w:style>
  <w:style w:type="paragraph" w:styleId="Footer">
    <w:name w:val="footer"/>
    <w:basedOn w:val="Normal"/>
    <w:link w:val="FooterChar"/>
    <w:uiPriority w:val="99"/>
    <w:unhideWhenUsed/>
    <w:rsid w:val="0039181B"/>
    <w:pPr>
      <w:tabs>
        <w:tab w:val="center" w:pos="4513"/>
        <w:tab w:val="right" w:pos="9026"/>
      </w:tabs>
    </w:pPr>
  </w:style>
  <w:style w:type="character" w:customStyle="1" w:styleId="FooterChar">
    <w:name w:val="Footer Char"/>
    <w:basedOn w:val="DefaultParagraphFont"/>
    <w:link w:val="Footer"/>
    <w:uiPriority w:val="99"/>
    <w:rsid w:val="0039181B"/>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E4A536C0AC240BB01A946DB596820" ma:contentTypeVersion="" ma:contentTypeDescription="Create a new document." ma:contentTypeScope="" ma:versionID="94a4faaecc18a40d02ae28e82974ab36">
  <xsd:schema xmlns:xsd="http://www.w3.org/2001/XMLSchema" xmlns:xs="http://www.w3.org/2001/XMLSchema" xmlns:p="http://schemas.microsoft.com/office/2006/metadata/properties" xmlns:ns1="http://schemas.microsoft.com/sharepoint/v3" xmlns:ns2="6b696d01-0357-4f47-9322-1a607229a879" xmlns:ns3="74084f95-1c2e-478a-bf02-2e49f37d4f6d" targetNamespace="http://schemas.microsoft.com/office/2006/metadata/properties" ma:root="true" ma:fieldsID="71d912a08dc1685c034b7bce11865598" ns1:_="" ns2:_="" ns3:_="">
    <xsd:import namespace="http://schemas.microsoft.com/sharepoint/v3"/>
    <xsd:import namespace="6b696d01-0357-4f47-9322-1a607229a879"/>
    <xsd:import namespace="74084f95-1c2e-478a-bf02-2e49f37d4f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96d01-0357-4f47-9322-1a607229a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84f95-1c2e-478a-bf02-2e49f37d4f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F534-7B25-49F1-98E5-7058CABB8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696d01-0357-4f47-9322-1a607229a879"/>
    <ds:schemaRef ds:uri="74084f95-1c2e-478a-bf02-2e49f37d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7A493-E533-4FA5-8A07-1DB5805BC7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7F5EC0-3920-4C66-8495-DD2871B50583}">
  <ds:schemaRefs>
    <ds:schemaRef ds:uri="http://schemas.microsoft.com/sharepoint/v3/contenttype/forms"/>
  </ds:schemaRefs>
</ds:datastoreItem>
</file>

<file path=customXml/itemProps4.xml><?xml version="1.0" encoding="utf-8"?>
<ds:datastoreItem xmlns:ds="http://schemas.openxmlformats.org/officeDocument/2006/customXml" ds:itemID="{28798C14-B68B-46C7-A04C-B513A558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Smith</dc:creator>
  <cp:keywords/>
  <dc:description/>
  <cp:lastModifiedBy>Louise Carroll</cp:lastModifiedBy>
  <cp:revision>2</cp:revision>
  <dcterms:created xsi:type="dcterms:W3CDTF">2024-07-01T12:28:00Z</dcterms:created>
  <dcterms:modified xsi:type="dcterms:W3CDTF">2024-07-01T12:28:00Z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0x010100FDAE4A536C0AC240BB01A946DB596820</vt:lpwstr>
  </property>
</Properties>
</file>